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A445BE" w14:textId="77777777" w:rsidR="00396FB3" w:rsidRDefault="007072FC" w:rsidP="00396FB3">
      <w:pPr>
        <w:rPr>
          <w:rFonts w:ascii="Arabia" w:hAnsi="Arabia"/>
          <w:b/>
        </w:rPr>
      </w:pPr>
      <w:r>
        <w:rPr>
          <w:rFonts w:ascii="Arabia" w:hAnsi="Arabia"/>
          <w:b/>
          <w:noProof/>
        </w:rPr>
        <w:pict w14:anchorId="1C4B86BC">
          <v:shapetype id="_x0000_t202" coordsize="21600,21600" o:spt="202" path="m,l,21600r21600,l21600,xe">
            <v:stroke joinstyle="miter"/>
            <v:path gradientshapeok="t" o:connecttype="rect"/>
          </v:shapetype>
          <v:shape id="_x0000_s1042" type="#_x0000_t202" style="position:absolute;margin-left:138.25pt;margin-top:1.9pt;width:279.5pt;height:57.6pt;z-index:2;mso-wrap-edited:f" o:allowincell="f" filled="f" stroked="f">
            <v:textbox style="mso-next-textbox:#_x0000_s1042">
              <w:txbxContent>
                <w:p w14:paraId="5DE59E53" w14:textId="64FACA4E" w:rsidR="0019254D" w:rsidRPr="0019254D" w:rsidRDefault="0019254D" w:rsidP="0019254D">
                  <w:pPr>
                    <w:pStyle w:val="Heading1"/>
                    <w:rPr>
                      <w:rFonts w:ascii="Arial" w:hAnsi="Arial" w:cs="Arial"/>
                      <w:b/>
                      <w:sz w:val="30"/>
                      <w:szCs w:val="30"/>
                    </w:rPr>
                  </w:pPr>
                  <w:r w:rsidRPr="0019254D">
                    <w:rPr>
                      <w:rFonts w:ascii="Arial" w:hAnsi="Arial" w:cs="Arial"/>
                      <w:b/>
                      <w:sz w:val="30"/>
                      <w:szCs w:val="30"/>
                    </w:rPr>
                    <w:t>C</w:t>
                  </w:r>
                  <w:r w:rsidR="00126F53">
                    <w:rPr>
                      <w:rFonts w:ascii="Arial" w:hAnsi="Arial" w:cs="Arial"/>
                      <w:b/>
                      <w:sz w:val="30"/>
                      <w:szCs w:val="30"/>
                    </w:rPr>
                    <w:t>HG</w:t>
                  </w:r>
                  <w:r w:rsidRPr="0019254D">
                    <w:rPr>
                      <w:rFonts w:ascii="Arial" w:hAnsi="Arial" w:cs="Arial"/>
                      <w:b/>
                      <w:sz w:val="30"/>
                      <w:szCs w:val="30"/>
                    </w:rPr>
                    <w:t>38M Genocide and Crimes Against Humanity</w:t>
                  </w:r>
                </w:p>
                <w:p w14:paraId="4CF7C0C6" w14:textId="77777777" w:rsidR="0067236F" w:rsidRPr="0019254D" w:rsidRDefault="008A6D93" w:rsidP="008A6D93">
                  <w:pPr>
                    <w:jc w:val="center"/>
                    <w:rPr>
                      <w:rFonts w:ascii="Arial" w:hAnsi="Arial" w:cs="Arial"/>
                      <w:b/>
                      <w:sz w:val="30"/>
                      <w:szCs w:val="30"/>
                    </w:rPr>
                  </w:pPr>
                  <w:r w:rsidRPr="0019254D">
                    <w:rPr>
                      <w:rFonts w:ascii="Arial" w:hAnsi="Arial" w:cs="Arial"/>
                      <w:b/>
                      <w:sz w:val="30"/>
                      <w:szCs w:val="30"/>
                    </w:rPr>
                    <w:t>Evaluation Profile and Out</w:t>
                  </w:r>
                  <w:r w:rsidR="0067236F" w:rsidRPr="0019254D">
                    <w:rPr>
                      <w:rFonts w:ascii="Arial" w:hAnsi="Arial" w:cs="Arial"/>
                      <w:b/>
                      <w:sz w:val="30"/>
                      <w:szCs w:val="30"/>
                    </w:rPr>
                    <w:t>line</w:t>
                  </w:r>
                </w:p>
              </w:txbxContent>
            </v:textbox>
          </v:shape>
        </w:pict>
      </w:r>
      <w:r>
        <w:rPr>
          <w:rFonts w:ascii="Arabia" w:hAnsi="Arabia"/>
          <w:b/>
          <w:noProof/>
        </w:rPr>
        <w:pict w14:anchorId="187CA142">
          <v:shape id="_x0000_s1041" type="#_x0000_t202" style="position:absolute;margin-left:411.2pt;margin-top:-7.5pt;width:145.8pt;height:67pt;z-index:3;mso-wrap-edited:f" o:allowincell="f" filled="f" stroked="f">
            <v:textbox style="mso-next-textbox:#_x0000_s1041">
              <w:txbxContent>
                <w:p w14:paraId="635AE8CF" w14:textId="77777777" w:rsidR="007A7C66" w:rsidRPr="00670D8E" w:rsidRDefault="007A7C66" w:rsidP="00396FB3">
                  <w:pPr>
                    <w:jc w:val="right"/>
                    <w:rPr>
                      <w:rFonts w:ascii="Arial" w:hAnsi="Arial" w:cs="Arial"/>
                      <w:b/>
                      <w:sz w:val="28"/>
                    </w:rPr>
                  </w:pPr>
                  <w:r w:rsidRPr="00670D8E">
                    <w:rPr>
                      <w:rFonts w:ascii="Arial" w:hAnsi="Arial" w:cs="Arial"/>
                      <w:b/>
                      <w:sz w:val="28"/>
                    </w:rPr>
                    <w:t>2</w:t>
                  </w:r>
                  <w:r w:rsidR="00270366">
                    <w:rPr>
                      <w:rFonts w:ascii="Arial" w:hAnsi="Arial" w:cs="Arial"/>
                      <w:b/>
                      <w:sz w:val="28"/>
                    </w:rPr>
                    <w:t>0</w:t>
                  </w:r>
                  <w:r w:rsidR="0019254D">
                    <w:rPr>
                      <w:rFonts w:ascii="Arial" w:hAnsi="Arial" w:cs="Arial"/>
                      <w:b/>
                      <w:sz w:val="28"/>
                    </w:rPr>
                    <w:t>20</w:t>
                  </w:r>
                  <w:r w:rsidR="00270366">
                    <w:rPr>
                      <w:rFonts w:ascii="Arial" w:hAnsi="Arial" w:cs="Arial"/>
                      <w:b/>
                      <w:sz w:val="28"/>
                    </w:rPr>
                    <w:t>/20</w:t>
                  </w:r>
                  <w:r w:rsidR="0019254D">
                    <w:rPr>
                      <w:rFonts w:ascii="Arial" w:hAnsi="Arial" w:cs="Arial"/>
                      <w:b/>
                      <w:sz w:val="28"/>
                    </w:rPr>
                    <w:t>21</w:t>
                  </w:r>
                </w:p>
                <w:p w14:paraId="31A248FB" w14:textId="77777777" w:rsidR="007A7C66" w:rsidRPr="0067236F" w:rsidRDefault="0067236F" w:rsidP="0067236F">
                  <w:pPr>
                    <w:jc w:val="right"/>
                    <w:rPr>
                      <w:rFonts w:ascii="Arial" w:hAnsi="Arial" w:cs="Arial"/>
                      <w:b/>
                    </w:rPr>
                  </w:pPr>
                  <w:r w:rsidRPr="0067236F">
                    <w:rPr>
                      <w:rFonts w:ascii="Arial" w:hAnsi="Arial" w:cs="Arial"/>
                      <w:b/>
                    </w:rPr>
                    <w:t>Genocide</w:t>
                  </w:r>
                  <w:r w:rsidR="0019254D">
                    <w:rPr>
                      <w:rFonts w:ascii="Arial" w:hAnsi="Arial" w:cs="Arial"/>
                      <w:b/>
                    </w:rPr>
                    <w:t xml:space="preserve"> and Crimes Against Humanity</w:t>
                  </w:r>
                </w:p>
                <w:p w14:paraId="39D6A1B9" w14:textId="77777777" w:rsidR="0067236F" w:rsidRDefault="0067236F" w:rsidP="00396FB3">
                  <w:pPr>
                    <w:jc w:val="right"/>
                    <w:rPr>
                      <w:rFonts w:ascii="Arial" w:hAnsi="Arial" w:cs="Arial"/>
                      <w:b/>
                      <w:sz w:val="16"/>
                    </w:rPr>
                  </w:pPr>
                </w:p>
                <w:p w14:paraId="7A06F631" w14:textId="77777777" w:rsidR="007A7C66" w:rsidRPr="00670D8E" w:rsidRDefault="007A7C66" w:rsidP="00396FB3">
                  <w:pPr>
                    <w:jc w:val="right"/>
                    <w:rPr>
                      <w:rFonts w:ascii="Arial" w:hAnsi="Arial" w:cs="Arial"/>
                    </w:rPr>
                  </w:pPr>
                  <w:r>
                    <w:rPr>
                      <w:rFonts w:ascii="Arial" w:hAnsi="Arial" w:cs="Arial"/>
                      <w:b/>
                      <w:sz w:val="16"/>
                    </w:rPr>
                    <w:t>Social Sciences Department</w:t>
                  </w:r>
                </w:p>
              </w:txbxContent>
            </v:textbox>
          </v:shape>
        </w:pict>
      </w:r>
      <w:r>
        <w:rPr>
          <w:rFonts w:ascii="Arabia" w:hAnsi="Arabia"/>
          <w:b/>
          <w:noProof/>
        </w:rPr>
        <w:pict w14:anchorId="004314FB">
          <v:shape id="_x0000_s1040" type="#_x0000_t202" style="position:absolute;margin-left:64.8pt;margin-top:8.85pt;width:82.8pt;height:57.6pt;z-index:1;mso-wrap-edited:f" o:allowincell="f" filled="f" stroked="f">
            <v:textbox style="mso-next-textbox:#_x0000_s1040">
              <w:txbxContent>
                <w:p w14:paraId="74484E17" w14:textId="77777777" w:rsidR="007A7C66" w:rsidRPr="00670D8E" w:rsidRDefault="007A7C66" w:rsidP="00396FB3">
                  <w:pPr>
                    <w:pStyle w:val="Heading2"/>
                    <w:rPr>
                      <w:rFonts w:ascii="Arial" w:hAnsi="Arial" w:cs="Arial"/>
                    </w:rPr>
                  </w:pPr>
                  <w:r w:rsidRPr="00670D8E">
                    <w:rPr>
                      <w:rFonts w:ascii="Arial" w:hAnsi="Arial" w:cs="Arial"/>
                    </w:rPr>
                    <w:t>Earl Haig</w:t>
                  </w:r>
                </w:p>
                <w:p w14:paraId="14E8B5D4" w14:textId="77777777" w:rsidR="007A7C66" w:rsidRPr="00670D8E" w:rsidRDefault="007A7C66" w:rsidP="00396FB3">
                  <w:pPr>
                    <w:rPr>
                      <w:rFonts w:ascii="Arial" w:hAnsi="Arial" w:cs="Arial"/>
                      <w:sz w:val="28"/>
                    </w:rPr>
                  </w:pPr>
                  <w:r w:rsidRPr="00670D8E">
                    <w:rPr>
                      <w:rFonts w:ascii="Arial" w:hAnsi="Arial" w:cs="Arial"/>
                      <w:sz w:val="28"/>
                    </w:rPr>
                    <w:t>SecondarySchool</w:t>
                  </w:r>
                </w:p>
              </w:txbxContent>
            </v:textbox>
          </v:shape>
        </w:pict>
      </w:r>
      <w:bookmarkStart w:id="0" w:name="_MON_1144482858"/>
      <w:bookmarkStart w:id="1" w:name="_MON_1144482883"/>
      <w:bookmarkEnd w:id="0"/>
      <w:bookmarkEnd w:id="1"/>
      <w:r>
        <w:rPr>
          <w:rFonts w:ascii="Arabia" w:hAnsi="Arabia"/>
          <w:b/>
          <w:noProof/>
        </w:rPr>
        <w:object w:dxaOrig="1051" w:dyaOrig="1141" w14:anchorId="2F760B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pt;height:64.5pt" o:ole="" fillcolor="window">
            <v:imagedata r:id="rId5" o:title=""/>
          </v:shape>
          <o:OLEObject Type="Embed" ProgID="Word.Picture.8" ShapeID="_x0000_i1025" DrawAspect="Content" ObjectID="_1673867006" r:id="rId6"/>
        </w:object>
      </w:r>
      <w:r w:rsidR="00396FB3">
        <w:rPr>
          <w:rFonts w:ascii="Arabia" w:hAnsi="Arabia"/>
          <w:b/>
        </w:rPr>
        <w:tab/>
      </w:r>
      <w:r w:rsidR="00396FB3">
        <w:rPr>
          <w:rFonts w:ascii="Arabia" w:hAnsi="Arabia"/>
          <w:b/>
        </w:rPr>
        <w:tab/>
      </w:r>
      <w:r w:rsidR="00396FB3">
        <w:rPr>
          <w:rFonts w:ascii="Arabia" w:hAnsi="Arabia"/>
          <w:b/>
        </w:rPr>
        <w:tab/>
      </w:r>
      <w:r w:rsidR="00396FB3">
        <w:rPr>
          <w:rFonts w:ascii="Arabia" w:hAnsi="Arabia"/>
          <w:b/>
        </w:rPr>
        <w:tab/>
      </w:r>
    </w:p>
    <w:p w14:paraId="6E146043" w14:textId="77777777" w:rsidR="00396FB3" w:rsidRDefault="007072FC" w:rsidP="00396FB3">
      <w:pPr>
        <w:rPr>
          <w:rFonts w:ascii="Arabia" w:hAnsi="Arabia"/>
          <w:b/>
        </w:rPr>
      </w:pPr>
      <w:r>
        <w:rPr>
          <w:rFonts w:ascii="Arabia" w:hAnsi="Arabia"/>
          <w:b/>
          <w:noProof/>
        </w:rPr>
        <w:pict w14:anchorId="288896E9">
          <v:shape id="_x0000_s1039" type="#_x0000_t202" style="position:absolute;margin-left:5.7pt;margin-top:.45pt;width:532.8pt;height:56.25pt;z-index:4;mso-wrap-edited:f" o:allowincell="f">
            <v:textbox>
              <w:txbxContent>
                <w:p w14:paraId="599C0F5B" w14:textId="77777777" w:rsidR="007A7C66" w:rsidRPr="0077140A" w:rsidRDefault="007A7C66" w:rsidP="00895F16">
                  <w:pPr>
                    <w:rPr>
                      <w:rFonts w:ascii="Arial" w:hAnsi="Arial" w:cs="Arial"/>
                      <w:sz w:val="16"/>
                      <w:szCs w:val="16"/>
                    </w:rPr>
                  </w:pPr>
                  <w:r w:rsidRPr="0058657E">
                    <w:rPr>
                      <w:rFonts w:ascii="Arial" w:hAnsi="Arial" w:cs="Arial"/>
                      <w:b/>
                      <w:sz w:val="22"/>
                      <w:szCs w:val="22"/>
                    </w:rPr>
                    <w:t>Course Description/Rationale/Overview:</w:t>
                  </w:r>
                  <w:r w:rsidRPr="0058657E">
                    <w:rPr>
                      <w:rFonts w:ascii="Arial" w:hAnsi="Arial" w:cs="Arial"/>
                      <w:sz w:val="22"/>
                      <w:szCs w:val="22"/>
                    </w:rPr>
                    <w:t xml:space="preserve"> </w:t>
                  </w:r>
                  <w:r w:rsidR="00833A3C">
                    <w:rPr>
                      <w:rFonts w:ascii="Arial" w:hAnsi="Arial" w:cs="Arial"/>
                      <w:sz w:val="16"/>
                      <w:szCs w:val="16"/>
                    </w:rPr>
                    <w:t xml:space="preserve"> </w:t>
                  </w:r>
                  <w:r w:rsidR="003F60FB" w:rsidRPr="003F60FB">
                    <w:rPr>
                      <w:rFonts w:ascii="Arial" w:hAnsi="Arial" w:cs="Arial"/>
                      <w:color w:val="000000"/>
                      <w:sz w:val="16"/>
                      <w:szCs w:val="16"/>
                      <w:shd w:val="clear" w:color="auto" w:fill="FFFFFF"/>
                    </w:rPr>
                    <w:t>This course investigates examples of genocide in the twentieth and twenty-first centuries, including the Holocaust, Armenia, and Rwanda. Students will investigate the terms genocide, crimes against humanity, and war crimes and explore them through the lens of historical analysis. Students will examine identity formation and how "in groups" and "out</w:t>
                  </w:r>
                  <w:r w:rsidR="003F60FB">
                    <w:rPr>
                      <w:rFonts w:ascii="Verdana" w:hAnsi="Verdana"/>
                      <w:color w:val="000000"/>
                      <w:shd w:val="clear" w:color="auto" w:fill="FFFFFF"/>
                    </w:rPr>
                    <w:t xml:space="preserve"> </w:t>
                  </w:r>
                  <w:r w:rsidR="003F60FB" w:rsidRPr="003F60FB">
                    <w:rPr>
                      <w:rFonts w:ascii="Arial" w:hAnsi="Arial" w:cs="Arial"/>
                      <w:color w:val="000000"/>
                      <w:sz w:val="16"/>
                      <w:szCs w:val="16"/>
                      <w:shd w:val="clear" w:color="auto" w:fill="FFFFFF"/>
                    </w:rPr>
                    <w:t>groups" are created, including an analysis of how bias, stereotypes, prejudice, and discrimination impact on</w:t>
                  </w:r>
                  <w:r w:rsidR="003F60FB">
                    <w:rPr>
                      <w:rFonts w:ascii="Verdana" w:hAnsi="Verdana"/>
                      <w:color w:val="000000"/>
                      <w:shd w:val="clear" w:color="auto" w:fill="FFFFFF"/>
                    </w:rPr>
                    <w:t xml:space="preserve"> </w:t>
                  </w:r>
                  <w:r w:rsidR="003F60FB" w:rsidRPr="003F60FB">
                    <w:rPr>
                      <w:rFonts w:ascii="Arial" w:hAnsi="Arial" w:cs="Arial"/>
                      <w:color w:val="000000"/>
                      <w:sz w:val="16"/>
                      <w:szCs w:val="16"/>
                      <w:shd w:val="clear" w:color="auto" w:fill="FFFFFF"/>
                    </w:rPr>
                    <w:t>various groups. Throughout the course, students will gain an understanding of the role of perpetrator, victim, bystander, rescuer, opportunist, and resister</w:t>
                  </w:r>
                  <w:r w:rsidR="003F60FB">
                    <w:rPr>
                      <w:rFonts w:ascii="Arial" w:hAnsi="Arial" w:cs="Arial"/>
                      <w:color w:val="000000"/>
                      <w:sz w:val="16"/>
                      <w:szCs w:val="16"/>
                      <w:shd w:val="clear" w:color="auto" w:fill="FFFFFF"/>
                    </w:rPr>
                    <w:t>.</w:t>
                  </w:r>
                  <w:r w:rsidR="003F60FB" w:rsidRPr="003F60FB">
                    <w:rPr>
                      <w:rFonts w:ascii="Arial" w:hAnsi="Arial" w:cs="Arial"/>
                      <w:color w:val="000000"/>
                      <w:sz w:val="16"/>
                      <w:szCs w:val="16"/>
                      <w:shd w:val="clear" w:color="auto" w:fill="FFFFFF"/>
                    </w:rPr>
                    <w:t xml:space="preserve"> </w:t>
                  </w:r>
                </w:p>
                <w:p w14:paraId="5305F597" w14:textId="77777777" w:rsidR="007A7C66" w:rsidRPr="0058657E" w:rsidRDefault="007A7C66" w:rsidP="00396FB3">
                  <w:pPr>
                    <w:rPr>
                      <w:rFonts w:ascii="Arial" w:hAnsi="Arial" w:cs="Arial"/>
                      <w:sz w:val="22"/>
                      <w:szCs w:val="22"/>
                    </w:rPr>
                  </w:pPr>
                </w:p>
                <w:p w14:paraId="26AB9266" w14:textId="77777777" w:rsidR="007A7C66" w:rsidRPr="00670D8E" w:rsidRDefault="007A7C66" w:rsidP="00396FB3">
                  <w:pPr>
                    <w:rPr>
                      <w:rFonts w:ascii="Arial" w:hAnsi="Arial" w:cs="Arial"/>
                      <w:sz w:val="14"/>
                    </w:rPr>
                  </w:pPr>
                </w:p>
                <w:p w14:paraId="1F1C2627" w14:textId="77777777" w:rsidR="007A7C66" w:rsidRPr="00670D8E" w:rsidRDefault="007A7C66" w:rsidP="00396FB3">
                  <w:pPr>
                    <w:rPr>
                      <w:rFonts w:ascii="Arial" w:hAnsi="Arial" w:cs="Arial"/>
                    </w:rPr>
                  </w:pPr>
                </w:p>
              </w:txbxContent>
            </v:textbox>
          </v:shape>
        </w:pict>
      </w:r>
    </w:p>
    <w:p w14:paraId="1EBDED2B" w14:textId="77777777" w:rsidR="00396FB3" w:rsidRDefault="00396FB3" w:rsidP="00396FB3">
      <w:pPr>
        <w:rPr>
          <w:rFonts w:ascii="Arabia" w:hAnsi="Arabia"/>
          <w:b/>
        </w:rPr>
      </w:pPr>
    </w:p>
    <w:p w14:paraId="774043CA" w14:textId="77777777" w:rsidR="00396FB3" w:rsidRDefault="00396FB3" w:rsidP="00396FB3">
      <w:pPr>
        <w:rPr>
          <w:rFonts w:ascii="Arabia" w:hAnsi="Arabia"/>
          <w:b/>
        </w:rPr>
      </w:pPr>
    </w:p>
    <w:p w14:paraId="77758CEC" w14:textId="77777777" w:rsidR="00396FB3" w:rsidRDefault="00396FB3" w:rsidP="00396FB3">
      <w:pPr>
        <w:rPr>
          <w:rFonts w:ascii="Arabia" w:hAnsi="Arabia"/>
          <w:b/>
        </w:rPr>
      </w:pPr>
    </w:p>
    <w:p w14:paraId="73AC3357" w14:textId="77777777" w:rsidR="00396FB3" w:rsidRDefault="00396FB3" w:rsidP="00396FB3">
      <w:pPr>
        <w:rPr>
          <w:rFonts w:ascii="Arabia" w:hAnsi="Arabia"/>
          <w:b/>
        </w:rPr>
      </w:pPr>
    </w:p>
    <w:p w14:paraId="303A8951" w14:textId="77777777" w:rsidR="00396FB3" w:rsidRDefault="00667B98" w:rsidP="00396FB3">
      <w:pPr>
        <w:rPr>
          <w:rFonts w:ascii="Arabia" w:hAnsi="Arabia"/>
          <w:b/>
        </w:rPr>
      </w:pPr>
      <w:r>
        <w:rPr>
          <w:rFonts w:ascii="Arabia" w:hAnsi="Arabia"/>
          <w:b/>
          <w:noProof/>
        </w:rPr>
        <w:pict w14:anchorId="1B122531">
          <v:shape id="_x0000_s1037" type="#_x0000_t202" style="position:absolute;margin-left:192.9pt;margin-top:2.7pt;width:345.6pt;height:108pt;z-index:6;mso-wrap-edited:f">
            <v:textbox style="mso-next-textbox:#_x0000_s1037">
              <w:txbxContent>
                <w:p w14:paraId="4332A384" w14:textId="77777777" w:rsidR="007A7C66" w:rsidRPr="0077140A" w:rsidRDefault="007A7C66" w:rsidP="00396FB3">
                  <w:pPr>
                    <w:rPr>
                      <w:rFonts w:ascii="Arial" w:hAnsi="Arial" w:cs="Arial"/>
                      <w:b/>
                      <w:sz w:val="22"/>
                      <w:szCs w:val="22"/>
                    </w:rPr>
                  </w:pPr>
                  <w:r w:rsidRPr="0058657E">
                    <w:rPr>
                      <w:rFonts w:ascii="Arial" w:hAnsi="Arial" w:cs="Arial"/>
                      <w:b/>
                      <w:sz w:val="22"/>
                      <w:szCs w:val="22"/>
                    </w:rPr>
                    <w:t>Asses</w:t>
                  </w:r>
                  <w:r>
                    <w:rPr>
                      <w:rFonts w:ascii="Arial" w:hAnsi="Arial" w:cs="Arial"/>
                      <w:b/>
                      <w:sz w:val="22"/>
                      <w:szCs w:val="22"/>
                    </w:rPr>
                    <w:t>sment and Evaluation Strategies</w:t>
                  </w:r>
                </w:p>
                <w:p w14:paraId="08B7D1D4" w14:textId="77777777" w:rsidR="007A7C66" w:rsidRPr="0077140A" w:rsidRDefault="007A7C66" w:rsidP="00396FB3">
                  <w:pPr>
                    <w:rPr>
                      <w:rFonts w:ascii="Arial" w:hAnsi="Arial" w:cs="Arial"/>
                      <w:sz w:val="16"/>
                      <w:szCs w:val="16"/>
                    </w:rPr>
                  </w:pPr>
                  <w:r w:rsidRPr="0077140A">
                    <w:rPr>
                      <w:rFonts w:ascii="Arial" w:hAnsi="Arial" w:cs="Arial"/>
                      <w:sz w:val="16"/>
                      <w:szCs w:val="16"/>
                    </w:rPr>
                    <w:t xml:space="preserve">Students will also be expected to complete assessment activities of a formative nature </w:t>
                  </w:r>
                  <w:proofErr w:type="gramStart"/>
                  <w:r w:rsidRPr="0077140A">
                    <w:rPr>
                      <w:rFonts w:ascii="Arial" w:hAnsi="Arial" w:cs="Arial"/>
                      <w:sz w:val="16"/>
                      <w:szCs w:val="16"/>
                    </w:rPr>
                    <w:t>in</w:t>
                  </w:r>
                  <w:r w:rsidR="00667B98">
                    <w:rPr>
                      <w:rFonts w:ascii="Arial" w:hAnsi="Arial" w:cs="Arial"/>
                      <w:sz w:val="16"/>
                      <w:szCs w:val="16"/>
                    </w:rPr>
                    <w:t xml:space="preserve"> </w:t>
                  </w:r>
                  <w:r w:rsidRPr="0077140A">
                    <w:rPr>
                      <w:rFonts w:ascii="Arial" w:hAnsi="Arial" w:cs="Arial"/>
                      <w:sz w:val="16"/>
                      <w:szCs w:val="16"/>
                    </w:rPr>
                    <w:t>order to</w:t>
                  </w:r>
                  <w:proofErr w:type="gramEnd"/>
                  <w:r w:rsidRPr="0077140A">
                    <w:rPr>
                      <w:rFonts w:ascii="Arial" w:hAnsi="Arial" w:cs="Arial"/>
                      <w:sz w:val="16"/>
                      <w:szCs w:val="16"/>
                    </w:rPr>
                    <w:t xml:space="preserve"> learn and to practice the specific expectations that will compose the summative evaluations.  Examples of formative assessment may include homework checks, quizzes, peer assessment, presentations, reflection writing, role-play scenarios and observation.</w:t>
                  </w:r>
                </w:p>
                <w:p w14:paraId="0EF96173" w14:textId="77777777" w:rsidR="007A7C66" w:rsidRPr="00670D8E" w:rsidRDefault="007A7C66" w:rsidP="00396FB3">
                  <w:pPr>
                    <w:rPr>
                      <w:rFonts w:ascii="Arial" w:hAnsi="Arial" w:cs="Arial"/>
                      <w:b/>
                    </w:rPr>
                  </w:pPr>
                </w:p>
                <w:p w14:paraId="101C2B6F" w14:textId="77777777" w:rsidR="00667B98" w:rsidRPr="0077140A" w:rsidRDefault="007A7C66" w:rsidP="00895F16">
                  <w:pPr>
                    <w:rPr>
                      <w:rFonts w:ascii="Arial" w:hAnsi="Arial" w:cs="Arial"/>
                      <w:sz w:val="16"/>
                      <w:szCs w:val="16"/>
                    </w:rPr>
                  </w:pPr>
                  <w:r w:rsidRPr="0077140A">
                    <w:rPr>
                      <w:rFonts w:ascii="Arial" w:hAnsi="Arial" w:cs="Arial"/>
                      <w:sz w:val="16"/>
                      <w:szCs w:val="16"/>
                    </w:rPr>
                    <w:t>Each unit or strand of the course will be evaluated using summative evaluations.  Examples of summative evaluations are tests, case studies, interviews, reports, presentations, seminars, debates, research</w:t>
                  </w:r>
                  <w:r w:rsidR="00667B98">
                    <w:rPr>
                      <w:rFonts w:ascii="Arial" w:hAnsi="Arial" w:cs="Arial"/>
                      <w:sz w:val="16"/>
                      <w:szCs w:val="16"/>
                    </w:rPr>
                    <w:t>,</w:t>
                  </w:r>
                  <w:r w:rsidRPr="0077140A">
                    <w:rPr>
                      <w:rFonts w:ascii="Arial" w:hAnsi="Arial" w:cs="Arial"/>
                      <w:sz w:val="16"/>
                      <w:szCs w:val="16"/>
                    </w:rPr>
                    <w:t xml:space="preserve"> and other writing assignments.  </w:t>
                  </w:r>
                </w:p>
                <w:p w14:paraId="23BAECB6" w14:textId="77777777" w:rsidR="007A7C66" w:rsidRPr="007F05D1" w:rsidRDefault="007A7C66" w:rsidP="00396FB3">
                  <w:pPr>
                    <w:rPr>
                      <w:rFonts w:ascii="Arial" w:hAnsi="Arial" w:cs="Arial"/>
                      <w:i/>
                    </w:rPr>
                  </w:pPr>
                </w:p>
              </w:txbxContent>
            </v:textbox>
          </v:shape>
        </w:pict>
      </w:r>
      <w:r>
        <w:rPr>
          <w:rFonts w:ascii="Arabia" w:hAnsi="Arabia"/>
          <w:b/>
          <w:noProof/>
        </w:rPr>
        <w:pict w14:anchorId="222981AC">
          <v:shape id="_x0000_s1038" type="#_x0000_t202" style="position:absolute;margin-left:6.2pt;margin-top:2.7pt;width:180pt;height:108pt;z-index:5;mso-wrap-edited:f">
            <v:textbox style="mso-next-textbox:#_x0000_s1038">
              <w:txbxContent>
                <w:p w14:paraId="0A986EA5" w14:textId="77777777" w:rsidR="00667B98" w:rsidRDefault="007A7C66" w:rsidP="00895F16">
                  <w:pPr>
                    <w:rPr>
                      <w:rFonts w:ascii="Arial" w:hAnsi="Arial" w:cs="Arial"/>
                    </w:rPr>
                  </w:pPr>
                  <w:r w:rsidRPr="0058657E">
                    <w:rPr>
                      <w:rFonts w:ascii="Arial" w:hAnsi="Arial" w:cs="Arial"/>
                      <w:b/>
                      <w:sz w:val="22"/>
                      <w:szCs w:val="22"/>
                    </w:rPr>
                    <w:t>Class Requirements:</w:t>
                  </w:r>
                  <w:r>
                    <w:rPr>
                      <w:rFonts w:ascii="Arial" w:hAnsi="Arial" w:cs="Arial"/>
                    </w:rPr>
                    <w:t xml:space="preserve">  </w:t>
                  </w:r>
                </w:p>
                <w:p w14:paraId="14D955B5" w14:textId="77777777" w:rsidR="007A7C66" w:rsidRPr="0077140A" w:rsidRDefault="007A7C66" w:rsidP="00895F16">
                  <w:pPr>
                    <w:rPr>
                      <w:rFonts w:ascii="Arial" w:hAnsi="Arial" w:cs="Arial"/>
                      <w:sz w:val="16"/>
                      <w:szCs w:val="16"/>
                    </w:rPr>
                  </w:pPr>
                  <w:r w:rsidRPr="0077140A">
                    <w:rPr>
                      <w:rFonts w:ascii="Arial" w:hAnsi="Arial" w:cs="Arial"/>
                      <w:sz w:val="16"/>
                      <w:szCs w:val="16"/>
                    </w:rPr>
                    <w:t>Students should have materials specified by the subject teacher at the beginning of the year.</w:t>
                  </w:r>
                </w:p>
                <w:p w14:paraId="70B9C935" w14:textId="77777777" w:rsidR="007A7C66" w:rsidRPr="0077140A" w:rsidRDefault="007A7C66" w:rsidP="00895F16">
                  <w:pPr>
                    <w:rPr>
                      <w:rFonts w:ascii="Arial" w:hAnsi="Arial" w:cs="Arial"/>
                      <w:sz w:val="16"/>
                      <w:szCs w:val="16"/>
                    </w:rPr>
                  </w:pPr>
                </w:p>
                <w:p w14:paraId="2268E8E5" w14:textId="77777777" w:rsidR="007A7C66" w:rsidRPr="0077140A" w:rsidRDefault="007A7C66" w:rsidP="00895F16">
                  <w:pPr>
                    <w:rPr>
                      <w:rFonts w:ascii="Arial" w:hAnsi="Arial" w:cs="Arial"/>
                      <w:sz w:val="16"/>
                      <w:szCs w:val="16"/>
                    </w:rPr>
                  </w:pPr>
                  <w:r w:rsidRPr="0077140A">
                    <w:rPr>
                      <w:rFonts w:ascii="Arial" w:hAnsi="Arial" w:cs="Arial"/>
                      <w:sz w:val="16"/>
                      <w:szCs w:val="16"/>
                    </w:rPr>
                    <w:t>The</w:t>
                  </w:r>
                  <w:r w:rsidR="008A6D93">
                    <w:rPr>
                      <w:rFonts w:ascii="Arial" w:hAnsi="Arial" w:cs="Arial"/>
                      <w:sz w:val="16"/>
                      <w:szCs w:val="16"/>
                    </w:rPr>
                    <w:t>re</w:t>
                  </w:r>
                  <w:r w:rsidRPr="0077140A">
                    <w:rPr>
                      <w:rFonts w:ascii="Arial" w:hAnsi="Arial" w:cs="Arial"/>
                      <w:sz w:val="16"/>
                      <w:szCs w:val="16"/>
                    </w:rPr>
                    <w:t xml:space="preserve"> </w:t>
                  </w:r>
                  <w:r w:rsidR="008A6D93">
                    <w:rPr>
                      <w:rFonts w:ascii="Arial" w:hAnsi="Arial" w:cs="Arial"/>
                      <w:sz w:val="16"/>
                      <w:szCs w:val="16"/>
                    </w:rPr>
                    <w:t xml:space="preserve">is no </w:t>
                  </w:r>
                  <w:r w:rsidRPr="0077140A">
                    <w:rPr>
                      <w:rFonts w:ascii="Arial" w:hAnsi="Arial" w:cs="Arial"/>
                      <w:sz w:val="16"/>
                      <w:szCs w:val="16"/>
                    </w:rPr>
                    <w:t>textbook for this course</w:t>
                  </w:r>
                  <w:r w:rsidR="008A6D93">
                    <w:rPr>
                      <w:rFonts w:ascii="Arial" w:hAnsi="Arial" w:cs="Arial"/>
                      <w:sz w:val="16"/>
                      <w:szCs w:val="16"/>
                    </w:rPr>
                    <w:t xml:space="preserve">.  Selected readings from various sources have been chosen to enhance the students’ understanding of the course.  </w:t>
                  </w:r>
                </w:p>
                <w:p w14:paraId="2DBB6FBC" w14:textId="77777777" w:rsidR="007A7C66" w:rsidRPr="00670D8E" w:rsidRDefault="007A7C66" w:rsidP="00396FB3">
                  <w:pPr>
                    <w:rPr>
                      <w:rFonts w:ascii="Arial" w:hAnsi="Arial" w:cs="Arial"/>
                    </w:rPr>
                  </w:pPr>
                </w:p>
                <w:p w14:paraId="0ABA5146" w14:textId="77777777" w:rsidR="007A7C66" w:rsidRPr="00670D8E" w:rsidRDefault="007A7C66" w:rsidP="00396FB3">
                  <w:pPr>
                    <w:rPr>
                      <w:rFonts w:ascii="Arial" w:hAnsi="Arial" w:cs="Arial"/>
                    </w:rPr>
                  </w:pPr>
                </w:p>
                <w:p w14:paraId="28CC92F8" w14:textId="77777777" w:rsidR="007A7C66" w:rsidRPr="00670D8E" w:rsidRDefault="007A7C66" w:rsidP="00396FB3">
                  <w:pPr>
                    <w:rPr>
                      <w:rFonts w:ascii="Arial" w:hAnsi="Arial" w:cs="Arial"/>
                    </w:rPr>
                  </w:pPr>
                </w:p>
              </w:txbxContent>
            </v:textbox>
          </v:shape>
        </w:pict>
      </w:r>
    </w:p>
    <w:p w14:paraId="50B2B3E1" w14:textId="77777777" w:rsidR="00396FB3" w:rsidRDefault="00396FB3" w:rsidP="00396FB3">
      <w:pPr>
        <w:rPr>
          <w:rFonts w:ascii="Arabia" w:hAnsi="Arabia"/>
          <w:b/>
        </w:rPr>
      </w:pPr>
    </w:p>
    <w:p w14:paraId="72AB9534" w14:textId="77777777" w:rsidR="00396FB3" w:rsidRDefault="00396FB3" w:rsidP="00396FB3">
      <w:pPr>
        <w:rPr>
          <w:rFonts w:ascii="Arabia" w:hAnsi="Arabia"/>
          <w:b/>
        </w:rPr>
      </w:pPr>
    </w:p>
    <w:p w14:paraId="3B87DD42" w14:textId="77777777" w:rsidR="00396FB3" w:rsidRDefault="00396FB3" w:rsidP="00396FB3">
      <w:pPr>
        <w:rPr>
          <w:rFonts w:ascii="Arabia" w:hAnsi="Arabia"/>
          <w:b/>
        </w:rPr>
      </w:pPr>
    </w:p>
    <w:p w14:paraId="66400012" w14:textId="77777777" w:rsidR="00396FB3" w:rsidRDefault="00396FB3" w:rsidP="00396FB3">
      <w:pPr>
        <w:rPr>
          <w:rFonts w:ascii="Arabia" w:hAnsi="Arabia"/>
          <w:b/>
        </w:rPr>
      </w:pPr>
    </w:p>
    <w:p w14:paraId="404F9D3D" w14:textId="77777777" w:rsidR="00396FB3" w:rsidRDefault="00396FB3" w:rsidP="00396FB3">
      <w:pPr>
        <w:rPr>
          <w:rFonts w:ascii="Arabia" w:hAnsi="Arabia"/>
          <w:b/>
        </w:rPr>
      </w:pPr>
    </w:p>
    <w:p w14:paraId="494FF9D0" w14:textId="77777777" w:rsidR="00396FB3" w:rsidRDefault="00396FB3" w:rsidP="00396FB3">
      <w:pPr>
        <w:rPr>
          <w:rFonts w:ascii="Arabia" w:hAnsi="Arabia"/>
          <w:b/>
        </w:rPr>
      </w:pPr>
    </w:p>
    <w:p w14:paraId="1C2F7370" w14:textId="77777777" w:rsidR="00667B98" w:rsidRDefault="00667B98" w:rsidP="00396FB3">
      <w:pPr>
        <w:rPr>
          <w:rFonts w:ascii="Arabia" w:hAnsi="Arabia"/>
          <w:b/>
        </w:rPr>
      </w:pPr>
    </w:p>
    <w:p w14:paraId="636C3F1E" w14:textId="77777777" w:rsidR="00667B98" w:rsidRDefault="00667B98" w:rsidP="00396FB3">
      <w:pPr>
        <w:rPr>
          <w:rFonts w:ascii="Arabia" w:hAnsi="Arabia"/>
          <w:b/>
        </w:rPr>
      </w:pPr>
    </w:p>
    <w:p w14:paraId="4ABE3AEA" w14:textId="77777777" w:rsidR="00667B98" w:rsidRDefault="00667B98" w:rsidP="00396FB3">
      <w:pPr>
        <w:rPr>
          <w:rFonts w:ascii="Arabia" w:hAnsi="Arabia"/>
          <w:b/>
        </w:rPr>
      </w:pPr>
      <w:r>
        <w:rPr>
          <w:rFonts w:ascii="Arabia" w:hAnsi="Arabia"/>
          <w:b/>
          <w:noProof/>
        </w:rPr>
        <w:pict w14:anchorId="2D607828">
          <v:shape id="_x0000_s1036" type="#_x0000_t202" style="position:absolute;margin-left:6.8pt;margin-top:9.85pt;width:532.8pt;height:130.2pt;z-index:8;mso-wrap-edited:f">
            <v:textbox>
              <w:txbxContent>
                <w:p w14:paraId="63006BFE" w14:textId="77777777" w:rsidR="0019254D" w:rsidRPr="00667B98" w:rsidRDefault="0019254D" w:rsidP="0019254D">
                  <w:pPr>
                    <w:rPr>
                      <w:rFonts w:ascii="Arial" w:hAnsi="Arial" w:cs="Arial"/>
                      <w:b/>
                      <w:sz w:val="22"/>
                      <w:szCs w:val="22"/>
                    </w:rPr>
                  </w:pPr>
                  <w:r w:rsidRPr="00667B98">
                    <w:rPr>
                      <w:rFonts w:ascii="Arial" w:hAnsi="Arial" w:cs="Arial"/>
                      <w:b/>
                      <w:sz w:val="22"/>
                      <w:szCs w:val="22"/>
                    </w:rPr>
                    <w:t>Late and/or Missed Evaluation</w:t>
                  </w:r>
                </w:p>
                <w:p w14:paraId="223BD388" w14:textId="77777777" w:rsidR="0019254D" w:rsidRPr="00667B98" w:rsidRDefault="0019254D" w:rsidP="0019254D">
                  <w:pPr>
                    <w:pStyle w:val="Heading5"/>
                    <w:jc w:val="left"/>
                    <w:rPr>
                      <w:rFonts w:ascii="Arial" w:hAnsi="Arial" w:cs="Arial"/>
                      <w:sz w:val="16"/>
                      <w:szCs w:val="16"/>
                    </w:rPr>
                  </w:pPr>
                </w:p>
                <w:p w14:paraId="6C2EBD3A" w14:textId="77777777" w:rsidR="0019254D" w:rsidRPr="00667B98" w:rsidRDefault="0019254D" w:rsidP="0019254D">
                  <w:pPr>
                    <w:pStyle w:val="Heading5"/>
                    <w:jc w:val="left"/>
                    <w:rPr>
                      <w:rFonts w:ascii="Arial" w:hAnsi="Arial" w:cs="Arial"/>
                      <w:sz w:val="16"/>
                      <w:szCs w:val="16"/>
                    </w:rPr>
                  </w:pPr>
                  <w:r w:rsidRPr="00667B98">
                    <w:rPr>
                      <w:rFonts w:ascii="Arial" w:hAnsi="Arial" w:cs="Arial"/>
                      <w:sz w:val="16"/>
                      <w:szCs w:val="16"/>
                    </w:rPr>
                    <w:t>Late Assignments*</w:t>
                  </w:r>
                </w:p>
                <w:p w14:paraId="581E5C72" w14:textId="77777777" w:rsidR="0019254D" w:rsidRPr="00667B98" w:rsidRDefault="0019254D" w:rsidP="0019254D">
                  <w:pPr>
                    <w:rPr>
                      <w:rFonts w:ascii="Arial" w:hAnsi="Arial" w:cs="Arial"/>
                      <w:i/>
                      <w:sz w:val="16"/>
                      <w:szCs w:val="16"/>
                    </w:rPr>
                  </w:pPr>
                  <w:r w:rsidRPr="00667B98">
                    <w:rPr>
                      <w:rFonts w:ascii="Arial" w:hAnsi="Arial" w:cs="Arial"/>
                      <w:sz w:val="16"/>
                      <w:szCs w:val="16"/>
                    </w:rPr>
                    <w:t xml:space="preserve">For each assignment, the teacher will inform students of the due date.  The teacher may decide to create an ultimate deadline.  If an assignment </w:t>
                  </w:r>
                  <w:r w:rsidRPr="00667B98">
                    <w:rPr>
                      <w:rFonts w:ascii="Arial" w:hAnsi="Arial" w:cs="Arial"/>
                      <w:i/>
                      <w:sz w:val="16"/>
                      <w:szCs w:val="16"/>
                    </w:rPr>
                    <w:t>is submitted after the deadline, the teacher may deduct marks up to and including the full value of the assignment</w:t>
                  </w:r>
                </w:p>
                <w:p w14:paraId="1FCD5D5A" w14:textId="77777777" w:rsidR="0019254D" w:rsidRPr="00667B98" w:rsidRDefault="0019254D" w:rsidP="0019254D">
                  <w:pPr>
                    <w:rPr>
                      <w:rFonts w:ascii="Arial" w:hAnsi="Arial" w:cs="Arial"/>
                    </w:rPr>
                  </w:pPr>
                  <w:r w:rsidRPr="00667B98">
                    <w:rPr>
                      <w:rFonts w:ascii="Arial" w:hAnsi="Arial" w:cs="Arial"/>
                      <w:sz w:val="16"/>
                      <w:szCs w:val="16"/>
                    </w:rPr>
                    <w:t>.</w:t>
                  </w:r>
                  <w:r w:rsidRPr="00667B98">
                    <w:rPr>
                      <w:rFonts w:ascii="Arial" w:hAnsi="Arial" w:cs="Arial"/>
                      <w:b/>
                      <w:sz w:val="24"/>
                      <w:szCs w:val="24"/>
                    </w:rPr>
                    <w:t xml:space="preserve"> </w:t>
                  </w:r>
                </w:p>
                <w:p w14:paraId="24831AAA" w14:textId="77777777" w:rsidR="0019254D" w:rsidRPr="00667B98" w:rsidRDefault="0019254D" w:rsidP="0019254D">
                  <w:pPr>
                    <w:rPr>
                      <w:rFonts w:ascii="Arial" w:hAnsi="Arial" w:cs="Arial"/>
                      <w:b/>
                      <w:sz w:val="16"/>
                      <w:szCs w:val="16"/>
                    </w:rPr>
                  </w:pPr>
                  <w:r w:rsidRPr="00667B98">
                    <w:rPr>
                      <w:rFonts w:ascii="Arial" w:hAnsi="Arial" w:cs="Arial"/>
                      <w:b/>
                      <w:sz w:val="16"/>
                      <w:szCs w:val="16"/>
                    </w:rPr>
                    <w:t>Missed Tests</w:t>
                  </w:r>
                </w:p>
                <w:p w14:paraId="54A2C4D9" w14:textId="77777777" w:rsidR="007A7C66" w:rsidRPr="00667B98" w:rsidRDefault="0019254D" w:rsidP="00667B98">
                  <w:pPr>
                    <w:pStyle w:val="BodyText2"/>
                    <w:rPr>
                      <w:rFonts w:ascii="Arial" w:hAnsi="Arial" w:cs="Arial"/>
                      <w:sz w:val="16"/>
                      <w:szCs w:val="16"/>
                    </w:rPr>
                  </w:pPr>
                  <w:r w:rsidRPr="00667B98">
                    <w:rPr>
                      <w:rFonts w:ascii="Arial" w:hAnsi="Arial" w:cs="Arial"/>
                      <w:i w:val="0"/>
                      <w:sz w:val="16"/>
                      <w:szCs w:val="16"/>
                    </w:rPr>
                    <w:t xml:space="preserve">It is the student’s responsibility to </w:t>
                  </w:r>
                  <w:proofErr w:type="gramStart"/>
                  <w:r w:rsidRPr="00667B98">
                    <w:rPr>
                      <w:rFonts w:ascii="Arial" w:hAnsi="Arial" w:cs="Arial"/>
                      <w:i w:val="0"/>
                      <w:sz w:val="16"/>
                      <w:szCs w:val="16"/>
                    </w:rPr>
                    <w:t>make arrangements</w:t>
                  </w:r>
                  <w:proofErr w:type="gramEnd"/>
                  <w:r w:rsidRPr="00667B98">
                    <w:rPr>
                      <w:rFonts w:ascii="Arial" w:hAnsi="Arial" w:cs="Arial"/>
                      <w:i w:val="0"/>
                      <w:sz w:val="16"/>
                      <w:szCs w:val="16"/>
                    </w:rPr>
                    <w:t>, ahead of time, for any tests/quizzes that are missed. If a student misses a test/quiz for an unforeseen reason such as illness, the student must bring a note signed by a parent or guardian</w:t>
                  </w:r>
                  <w:r w:rsidRPr="00667B98">
                    <w:rPr>
                      <w:rFonts w:ascii="Arial" w:hAnsi="Arial" w:cs="Arial"/>
                      <w:b/>
                      <w:i w:val="0"/>
                      <w:sz w:val="16"/>
                      <w:szCs w:val="16"/>
                    </w:rPr>
                    <w:t xml:space="preserve">.  </w:t>
                  </w:r>
                  <w:r w:rsidR="00667B98" w:rsidRPr="00667B98">
                    <w:rPr>
                      <w:rFonts w:ascii="Arial" w:hAnsi="Arial" w:cs="Arial"/>
                      <w:b/>
                      <w:i w:val="0"/>
                      <w:sz w:val="16"/>
                      <w:szCs w:val="16"/>
                    </w:rPr>
                    <w:t>Alternatively,</w:t>
                  </w:r>
                  <w:r w:rsidRPr="00667B98">
                    <w:rPr>
                      <w:rFonts w:ascii="Arial" w:hAnsi="Arial" w:cs="Arial"/>
                      <w:b/>
                      <w:i w:val="0"/>
                      <w:sz w:val="16"/>
                      <w:szCs w:val="16"/>
                    </w:rPr>
                    <w:t xml:space="preserve"> a medical certificate may be requested by the teacher.</w:t>
                  </w:r>
                  <w:r w:rsidR="00667B98">
                    <w:rPr>
                      <w:rFonts w:ascii="Arial" w:hAnsi="Arial" w:cs="Arial"/>
                      <w:b/>
                      <w:i w:val="0"/>
                      <w:sz w:val="16"/>
                      <w:szCs w:val="16"/>
                    </w:rPr>
                    <w:t xml:space="preserve"> </w:t>
                  </w:r>
                  <w:r w:rsidRPr="00667B98">
                    <w:rPr>
                      <w:rFonts w:ascii="Arial" w:hAnsi="Arial" w:cs="Arial"/>
                      <w:i w:val="0"/>
                      <w:sz w:val="16"/>
                      <w:szCs w:val="16"/>
                    </w:rPr>
                    <w:t xml:space="preserve">The student must be prepared to write the test/quiz immediately upon return to school at a time determined by the teacher. </w:t>
                  </w:r>
                  <w:r w:rsidRPr="00667B98">
                    <w:rPr>
                      <w:rFonts w:ascii="Arial" w:hAnsi="Arial" w:cs="Arial"/>
                      <w:sz w:val="16"/>
                      <w:szCs w:val="16"/>
                    </w:rPr>
                    <w:t>Once the tests/quizzes have been evaluated and returned, students will not be able to make up a missed test - a mark of zero will be assigned.</w:t>
                  </w:r>
                </w:p>
              </w:txbxContent>
            </v:textbox>
          </v:shape>
        </w:pict>
      </w:r>
    </w:p>
    <w:p w14:paraId="7EE6F4C0" w14:textId="77777777" w:rsidR="00667B98" w:rsidRDefault="00667B98" w:rsidP="00396FB3">
      <w:pPr>
        <w:rPr>
          <w:rFonts w:ascii="Arabia" w:hAnsi="Arabia"/>
          <w:b/>
        </w:rPr>
      </w:pPr>
    </w:p>
    <w:p w14:paraId="7D487078" w14:textId="77777777" w:rsidR="00396FB3" w:rsidRDefault="00396FB3" w:rsidP="00396FB3">
      <w:pPr>
        <w:rPr>
          <w:rFonts w:ascii="Arabia" w:hAnsi="Arabia"/>
          <w:b/>
        </w:rPr>
      </w:pPr>
    </w:p>
    <w:p w14:paraId="5F0F9C36" w14:textId="77777777" w:rsidR="00396FB3" w:rsidRDefault="00396FB3" w:rsidP="00396FB3">
      <w:pPr>
        <w:rPr>
          <w:rFonts w:ascii="Arabia" w:hAnsi="Arabia"/>
          <w:b/>
        </w:rPr>
      </w:pPr>
    </w:p>
    <w:p w14:paraId="74E89DC1" w14:textId="77777777" w:rsidR="00396FB3" w:rsidRDefault="00396FB3" w:rsidP="00396FB3">
      <w:pPr>
        <w:rPr>
          <w:rFonts w:ascii="Arabia" w:hAnsi="Arabia"/>
          <w:b/>
        </w:rPr>
      </w:pPr>
    </w:p>
    <w:p w14:paraId="1AF8E2A9" w14:textId="77777777" w:rsidR="00396FB3" w:rsidRDefault="00396FB3" w:rsidP="00396FB3">
      <w:pPr>
        <w:rPr>
          <w:rFonts w:ascii="Arabia" w:hAnsi="Arabia"/>
          <w:b/>
        </w:rPr>
      </w:pPr>
    </w:p>
    <w:p w14:paraId="591C3673" w14:textId="77777777" w:rsidR="00396FB3" w:rsidRDefault="00396FB3" w:rsidP="00396FB3">
      <w:pPr>
        <w:rPr>
          <w:rFonts w:ascii="Arabia" w:hAnsi="Arabia"/>
          <w:b/>
        </w:rPr>
      </w:pPr>
    </w:p>
    <w:p w14:paraId="2A61B770" w14:textId="77777777" w:rsidR="00396FB3" w:rsidRDefault="00396FB3" w:rsidP="00396FB3">
      <w:pPr>
        <w:rPr>
          <w:rFonts w:ascii="Arabia" w:hAnsi="Arabia"/>
          <w:b/>
        </w:rPr>
      </w:pPr>
    </w:p>
    <w:p w14:paraId="01C71F7B" w14:textId="77777777" w:rsidR="00396FB3" w:rsidRDefault="00396FB3" w:rsidP="00396FB3">
      <w:pPr>
        <w:rPr>
          <w:rFonts w:ascii="Arabia" w:hAnsi="Arabia"/>
          <w:b/>
        </w:rPr>
      </w:pPr>
    </w:p>
    <w:p w14:paraId="4F0F525A" w14:textId="77777777" w:rsidR="00396FB3" w:rsidRDefault="00396FB3" w:rsidP="00396FB3">
      <w:pPr>
        <w:rPr>
          <w:rFonts w:ascii="Arabia" w:hAnsi="Arabia"/>
          <w:b/>
        </w:rPr>
      </w:pPr>
    </w:p>
    <w:p w14:paraId="19D72808" w14:textId="77777777" w:rsidR="00396FB3" w:rsidRDefault="00396FB3" w:rsidP="00396FB3">
      <w:pPr>
        <w:rPr>
          <w:rFonts w:ascii="Arabia" w:hAnsi="Arabia"/>
          <w:b/>
        </w:rPr>
      </w:pPr>
    </w:p>
    <w:p w14:paraId="6E278382" w14:textId="77777777" w:rsidR="00396FB3" w:rsidRDefault="00396FB3" w:rsidP="00396FB3">
      <w:pPr>
        <w:rPr>
          <w:rFonts w:ascii="Arabia" w:hAnsi="Arabia"/>
          <w:b/>
        </w:rPr>
      </w:pPr>
    </w:p>
    <w:p w14:paraId="7CED12CD" w14:textId="77777777" w:rsidR="00396FB3" w:rsidRDefault="00667B98" w:rsidP="00396FB3">
      <w:pPr>
        <w:rPr>
          <w:rFonts w:ascii="Arabia" w:hAnsi="Arabia"/>
          <w:b/>
        </w:rPr>
      </w:pPr>
      <w:r>
        <w:rPr>
          <w:rFonts w:ascii="Arabia" w:hAnsi="Arabia"/>
          <w:b/>
          <w:noProof/>
          <w:lang w:val="en-CA" w:eastAsia="en-CA"/>
        </w:rPr>
        <w:pict w14:anchorId="68EE53BF">
          <v:shape id="_x0000_s1034" type="#_x0000_t202" style="position:absolute;margin-left:252pt;margin-top:3.65pt;width:4in;height:135pt;z-index:13;mso-wrap-edited:f">
            <v:textbox>
              <w:txbxContent>
                <w:p w14:paraId="10EA8419" w14:textId="77777777" w:rsidR="007A7C66" w:rsidRPr="0058657E" w:rsidRDefault="007A7C66">
                  <w:pPr>
                    <w:rPr>
                      <w:rFonts w:ascii="Arial" w:hAnsi="Arial" w:cs="Arial"/>
                      <w:b/>
                      <w:sz w:val="22"/>
                      <w:szCs w:val="22"/>
                    </w:rPr>
                  </w:pPr>
                  <w:r>
                    <w:rPr>
                      <w:rFonts w:ascii="Arial" w:hAnsi="Arial" w:cs="Arial"/>
                      <w:b/>
                      <w:sz w:val="22"/>
                      <w:szCs w:val="22"/>
                    </w:rPr>
                    <w:t>Learning Skills</w:t>
                  </w:r>
                  <w:r w:rsidR="00D3580C">
                    <w:rPr>
                      <w:rFonts w:ascii="Arial" w:hAnsi="Arial" w:cs="Arial"/>
                      <w:b/>
                      <w:sz w:val="22"/>
                      <w:szCs w:val="22"/>
                    </w:rPr>
                    <w:t>*</w:t>
                  </w:r>
                  <w:r w:rsidRPr="0058657E">
                    <w:rPr>
                      <w:rFonts w:ascii="Arial" w:hAnsi="Arial" w:cs="Arial"/>
                      <w:b/>
                      <w:sz w:val="22"/>
                      <w:szCs w:val="22"/>
                    </w:rPr>
                    <w:tab/>
                  </w:r>
                  <w:r w:rsidRPr="0058657E">
                    <w:rPr>
                      <w:rFonts w:ascii="Arial" w:hAnsi="Arial" w:cs="Arial"/>
                      <w:b/>
                      <w:sz w:val="22"/>
                      <w:szCs w:val="22"/>
                    </w:rPr>
                    <w:tab/>
                  </w:r>
                  <w:r w:rsidRPr="0058657E">
                    <w:rPr>
                      <w:rFonts w:ascii="Arial" w:hAnsi="Arial" w:cs="Arial"/>
                      <w:b/>
                      <w:sz w:val="22"/>
                      <w:szCs w:val="22"/>
                    </w:rPr>
                    <w:tab/>
                  </w:r>
                  <w:r w:rsidRPr="0058657E">
                    <w:rPr>
                      <w:rFonts w:ascii="Arial" w:hAnsi="Arial" w:cs="Arial"/>
                      <w:b/>
                      <w:sz w:val="22"/>
                      <w:szCs w:val="22"/>
                    </w:rPr>
                    <w:tab/>
                    <w:t xml:space="preserve"> </w:t>
                  </w:r>
                </w:p>
                <w:p w14:paraId="0FDA7D90" w14:textId="77777777" w:rsidR="007A7C66" w:rsidRDefault="007A7C66">
                  <w:pPr>
                    <w:rPr>
                      <w:rFonts w:ascii="Arial" w:hAnsi="Arial" w:cs="Arial"/>
                      <w:b/>
                      <w:sz w:val="16"/>
                      <w:szCs w:val="16"/>
                    </w:rPr>
                  </w:pPr>
                </w:p>
                <w:p w14:paraId="4C0FC5EB" w14:textId="77777777" w:rsidR="007A7C66" w:rsidRPr="0083105A" w:rsidRDefault="007A7C66">
                  <w:pPr>
                    <w:rPr>
                      <w:rFonts w:ascii="Arial" w:hAnsi="Arial" w:cs="Arial"/>
                      <w:sz w:val="16"/>
                      <w:szCs w:val="16"/>
                    </w:rPr>
                  </w:pPr>
                  <w:r w:rsidRPr="0083105A">
                    <w:rPr>
                      <w:rFonts w:ascii="Arial" w:hAnsi="Arial" w:cs="Arial"/>
                      <w:b/>
                      <w:sz w:val="16"/>
                      <w:szCs w:val="16"/>
                    </w:rPr>
                    <w:t>Responsibility</w:t>
                  </w:r>
                  <w:r>
                    <w:rPr>
                      <w:rFonts w:ascii="Arial" w:hAnsi="Arial" w:cs="Arial"/>
                      <w:sz w:val="16"/>
                      <w:szCs w:val="16"/>
                    </w:rPr>
                    <w:t xml:space="preserve"> – meets</w:t>
                  </w:r>
                  <w:r w:rsidRPr="0083105A">
                    <w:rPr>
                      <w:rFonts w:ascii="Arial" w:hAnsi="Arial" w:cs="Arial"/>
                      <w:sz w:val="16"/>
                      <w:szCs w:val="16"/>
                    </w:rPr>
                    <w:t xml:space="preserve"> deadlines</w:t>
                  </w:r>
                  <w:r>
                    <w:rPr>
                      <w:rFonts w:ascii="Arial" w:hAnsi="Arial" w:cs="Arial"/>
                      <w:sz w:val="16"/>
                      <w:szCs w:val="16"/>
                    </w:rPr>
                    <w:t>; takes responsibility for own behaviour</w:t>
                  </w:r>
                </w:p>
                <w:p w14:paraId="1428A296" w14:textId="77777777" w:rsidR="007A7C66" w:rsidRPr="0083105A" w:rsidRDefault="007A7C66">
                  <w:pPr>
                    <w:rPr>
                      <w:rFonts w:ascii="Arial" w:hAnsi="Arial" w:cs="Arial"/>
                      <w:sz w:val="16"/>
                      <w:szCs w:val="16"/>
                    </w:rPr>
                  </w:pPr>
                  <w:r w:rsidRPr="0083105A">
                    <w:rPr>
                      <w:rFonts w:ascii="Arial" w:hAnsi="Arial" w:cs="Arial"/>
                      <w:b/>
                      <w:sz w:val="16"/>
                      <w:szCs w:val="16"/>
                    </w:rPr>
                    <w:t>Organization</w:t>
                  </w:r>
                  <w:r>
                    <w:rPr>
                      <w:rFonts w:ascii="Arial" w:hAnsi="Arial" w:cs="Arial"/>
                      <w:sz w:val="16"/>
                      <w:szCs w:val="16"/>
                    </w:rPr>
                    <w:t xml:space="preserve"> – establishes priorities and manages time; uses information, </w:t>
                  </w:r>
                  <w:r w:rsidR="00667B98">
                    <w:rPr>
                      <w:rFonts w:ascii="Arial" w:hAnsi="Arial" w:cs="Arial"/>
                      <w:sz w:val="16"/>
                      <w:szCs w:val="16"/>
                    </w:rPr>
                    <w:t>technology,</w:t>
                  </w:r>
                  <w:r>
                    <w:rPr>
                      <w:rFonts w:ascii="Arial" w:hAnsi="Arial" w:cs="Arial"/>
                      <w:sz w:val="16"/>
                      <w:szCs w:val="16"/>
                    </w:rPr>
                    <w:t xml:space="preserve"> and resources top complete tasks</w:t>
                  </w:r>
                  <w:r w:rsidRPr="0083105A">
                    <w:rPr>
                      <w:rFonts w:ascii="Arial" w:hAnsi="Arial" w:cs="Arial"/>
                      <w:sz w:val="16"/>
                      <w:szCs w:val="16"/>
                    </w:rPr>
                    <w:t xml:space="preserve"> time management</w:t>
                  </w:r>
                </w:p>
                <w:p w14:paraId="75F222A4" w14:textId="77777777" w:rsidR="007A7C66" w:rsidRDefault="007A7C66">
                  <w:pPr>
                    <w:rPr>
                      <w:rFonts w:ascii="Arial" w:hAnsi="Arial" w:cs="Arial"/>
                      <w:sz w:val="16"/>
                      <w:szCs w:val="16"/>
                    </w:rPr>
                  </w:pPr>
                  <w:r w:rsidRPr="0083105A">
                    <w:rPr>
                      <w:rFonts w:ascii="Arial" w:hAnsi="Arial" w:cs="Arial"/>
                      <w:b/>
                      <w:sz w:val="16"/>
                      <w:szCs w:val="16"/>
                    </w:rPr>
                    <w:t>Independent Work</w:t>
                  </w:r>
                  <w:r w:rsidRPr="0083105A">
                    <w:rPr>
                      <w:rFonts w:ascii="Arial" w:hAnsi="Arial" w:cs="Arial"/>
                      <w:sz w:val="16"/>
                      <w:szCs w:val="16"/>
                    </w:rPr>
                    <w:t xml:space="preserve"> – follows instruction with minimal supervision</w:t>
                  </w:r>
                  <w:r>
                    <w:rPr>
                      <w:rFonts w:ascii="Arial" w:hAnsi="Arial" w:cs="Arial"/>
                      <w:sz w:val="16"/>
                      <w:szCs w:val="16"/>
                    </w:rPr>
                    <w:t>; uses class time appropriately to complete tasks</w:t>
                  </w:r>
                </w:p>
                <w:p w14:paraId="6527D8B9" w14:textId="77777777" w:rsidR="007A7C66" w:rsidRPr="0083105A" w:rsidRDefault="007A7C66">
                  <w:pPr>
                    <w:rPr>
                      <w:rFonts w:ascii="Arial" w:hAnsi="Arial" w:cs="Arial"/>
                      <w:sz w:val="16"/>
                      <w:szCs w:val="16"/>
                    </w:rPr>
                  </w:pPr>
                  <w:r w:rsidRPr="0083105A">
                    <w:rPr>
                      <w:rFonts w:ascii="Arial" w:hAnsi="Arial" w:cs="Arial"/>
                      <w:b/>
                      <w:sz w:val="16"/>
                      <w:szCs w:val="16"/>
                    </w:rPr>
                    <w:t>Collaboration</w:t>
                  </w:r>
                  <w:r>
                    <w:rPr>
                      <w:rFonts w:ascii="Arial" w:hAnsi="Arial" w:cs="Arial"/>
                      <w:sz w:val="16"/>
                      <w:szCs w:val="16"/>
                    </w:rPr>
                    <w:t xml:space="preserve"> – accepts an equitable share of work in a group; builds healthy peer relationships; works with others to achieve group goals</w:t>
                  </w:r>
                </w:p>
                <w:p w14:paraId="44B227D2" w14:textId="77777777" w:rsidR="007A7C66" w:rsidRPr="0083105A" w:rsidRDefault="007A7C66">
                  <w:pPr>
                    <w:rPr>
                      <w:rFonts w:ascii="Arial" w:hAnsi="Arial" w:cs="Arial"/>
                      <w:sz w:val="16"/>
                      <w:szCs w:val="16"/>
                    </w:rPr>
                  </w:pPr>
                  <w:r w:rsidRPr="0083105A">
                    <w:rPr>
                      <w:rFonts w:ascii="Arial" w:hAnsi="Arial" w:cs="Arial"/>
                      <w:b/>
                      <w:sz w:val="16"/>
                      <w:szCs w:val="16"/>
                    </w:rPr>
                    <w:t>Initiative</w:t>
                  </w:r>
                  <w:r>
                    <w:rPr>
                      <w:rFonts w:ascii="Arial" w:hAnsi="Arial" w:cs="Arial"/>
                      <w:sz w:val="16"/>
                      <w:szCs w:val="16"/>
                    </w:rPr>
                    <w:t xml:space="preserve"> – looks for opportunities for learning; demonstrates curiosity; approaches new tasks with a positive attitude</w:t>
                  </w:r>
                </w:p>
                <w:p w14:paraId="01AE6B60" w14:textId="77777777" w:rsidR="007A7C66" w:rsidRPr="0083105A" w:rsidRDefault="007A7C66">
                  <w:pPr>
                    <w:rPr>
                      <w:rFonts w:ascii="Arial" w:hAnsi="Arial" w:cs="Arial"/>
                      <w:sz w:val="16"/>
                      <w:szCs w:val="16"/>
                    </w:rPr>
                  </w:pPr>
                  <w:r w:rsidRPr="0083105A">
                    <w:rPr>
                      <w:rFonts w:ascii="Arial" w:hAnsi="Arial" w:cs="Arial"/>
                      <w:b/>
                      <w:sz w:val="16"/>
                      <w:szCs w:val="16"/>
                    </w:rPr>
                    <w:t>Self-regulation</w:t>
                  </w:r>
                  <w:r>
                    <w:rPr>
                      <w:rFonts w:ascii="Arial" w:hAnsi="Arial" w:cs="Arial"/>
                      <w:sz w:val="16"/>
                      <w:szCs w:val="16"/>
                    </w:rPr>
                    <w:t xml:space="preserve"> – sets own goals and monitors own progress; seeks assistance with needed; </w:t>
                  </w:r>
                  <w:proofErr w:type="gramStart"/>
                  <w:r>
                    <w:rPr>
                      <w:rFonts w:ascii="Arial" w:hAnsi="Arial" w:cs="Arial"/>
                      <w:sz w:val="16"/>
                      <w:szCs w:val="16"/>
                    </w:rPr>
                    <w:t>makes an effort</w:t>
                  </w:r>
                  <w:proofErr w:type="gramEnd"/>
                  <w:r>
                    <w:rPr>
                      <w:rFonts w:ascii="Arial" w:hAnsi="Arial" w:cs="Arial"/>
                      <w:sz w:val="16"/>
                      <w:szCs w:val="16"/>
                    </w:rPr>
                    <w:t xml:space="preserve"> with responding to challenges</w:t>
                  </w:r>
                </w:p>
              </w:txbxContent>
            </v:textbox>
          </v:shape>
        </w:pict>
      </w:r>
      <w:r>
        <w:rPr>
          <w:rFonts w:ascii="Arabia" w:hAnsi="Arabia"/>
          <w:b/>
          <w:noProof/>
        </w:rPr>
        <w:pict w14:anchorId="1A0FAF97">
          <v:shape id="_x0000_s1035" type="#_x0000_t202" style="position:absolute;margin-left:6.8pt;margin-top:3.65pt;width:234pt;height:135pt;z-index:7;mso-wrap-edited:f">
            <v:textbox style="mso-next-textbox:#_x0000_s1035">
              <w:txbxContent>
                <w:p w14:paraId="63A520B3" w14:textId="77777777" w:rsidR="007A7C66" w:rsidRPr="00667B98" w:rsidRDefault="007A7C66" w:rsidP="00CB2B3C">
                  <w:pPr>
                    <w:rPr>
                      <w:rFonts w:ascii="Arial" w:hAnsi="Arial" w:cs="Arial"/>
                      <w:b/>
                      <w:sz w:val="22"/>
                      <w:szCs w:val="22"/>
                    </w:rPr>
                  </w:pPr>
                  <w:r w:rsidRPr="00667B98">
                    <w:rPr>
                      <w:rFonts w:ascii="Arial" w:hAnsi="Arial" w:cs="Arial"/>
                      <w:b/>
                      <w:sz w:val="22"/>
                      <w:szCs w:val="22"/>
                    </w:rPr>
                    <w:t>Subject-Specific/Department Information</w:t>
                  </w:r>
                </w:p>
                <w:p w14:paraId="50E44C31" w14:textId="77777777" w:rsidR="007A7C66" w:rsidRPr="00667B98" w:rsidRDefault="007A7C66" w:rsidP="00895F16">
                  <w:pPr>
                    <w:ind w:left="720" w:hanging="720"/>
                    <w:rPr>
                      <w:rFonts w:ascii="Arial" w:hAnsi="Arial" w:cs="Arial"/>
                      <w:sz w:val="16"/>
                      <w:szCs w:val="16"/>
                    </w:rPr>
                  </w:pPr>
                </w:p>
                <w:p w14:paraId="614BD37C" w14:textId="77777777" w:rsidR="007A7C66" w:rsidRPr="00667B98" w:rsidRDefault="007A7C66" w:rsidP="00895F16">
                  <w:pPr>
                    <w:rPr>
                      <w:rFonts w:ascii="Arial" w:hAnsi="Arial" w:cs="Arial"/>
                    </w:rPr>
                  </w:pPr>
                  <w:r w:rsidRPr="00667B98">
                    <w:rPr>
                      <w:rFonts w:ascii="Arial" w:hAnsi="Arial" w:cs="Arial"/>
                      <w:sz w:val="16"/>
                      <w:szCs w:val="16"/>
                    </w:rPr>
                    <w:t>Teachers in the Social Sciences Department can be reached at (416) 395-3210, ext. 20075 or 20085.  Parents wishing to meet with a teacher are requested to make an appointment with the teacher prior to coming to the school</w:t>
                  </w:r>
                  <w:r w:rsidRPr="00667B98">
                    <w:rPr>
                      <w:rFonts w:ascii="Arial" w:hAnsi="Arial" w:cs="Arial"/>
                    </w:rPr>
                    <w:t xml:space="preserve">. </w:t>
                  </w:r>
                </w:p>
                <w:p w14:paraId="34FD142A" w14:textId="77777777" w:rsidR="007A7C66" w:rsidRDefault="007A7C66" w:rsidP="00CB2B3C">
                  <w:pPr>
                    <w:rPr>
                      <w:rFonts w:ascii="Arial" w:hAnsi="Arial" w:cs="Arial"/>
                      <w:b/>
                    </w:rPr>
                  </w:pPr>
                </w:p>
                <w:p w14:paraId="6BFB5A1C" w14:textId="77777777" w:rsidR="007A7C66" w:rsidRDefault="007A7C66" w:rsidP="00396FB3"/>
                <w:p w14:paraId="24BCCF9F" w14:textId="77777777" w:rsidR="007A7C66" w:rsidRDefault="007A7C66"/>
              </w:txbxContent>
            </v:textbox>
          </v:shape>
        </w:pict>
      </w:r>
    </w:p>
    <w:p w14:paraId="2DF736FD" w14:textId="77777777" w:rsidR="00396FB3" w:rsidRPr="0019254D" w:rsidRDefault="00396FB3" w:rsidP="00396FB3">
      <w:pPr>
        <w:rPr>
          <w:rFonts w:ascii="Arabia" w:hAnsi="Arabia"/>
          <w:b/>
          <w:sz w:val="8"/>
          <w:szCs w:val="8"/>
        </w:rPr>
      </w:pPr>
    </w:p>
    <w:p w14:paraId="00054CC6" w14:textId="77777777" w:rsidR="00396FB3" w:rsidRPr="0019254D" w:rsidRDefault="00396FB3" w:rsidP="00396FB3">
      <w:pPr>
        <w:rPr>
          <w:rFonts w:ascii="Arabia" w:hAnsi="Arabia"/>
          <w:b/>
          <w:sz w:val="8"/>
          <w:szCs w:val="8"/>
        </w:rPr>
      </w:pPr>
    </w:p>
    <w:p w14:paraId="665EF8A2" w14:textId="77777777" w:rsidR="00396FB3" w:rsidRDefault="00F01FB7" w:rsidP="00F01FB7">
      <w:pPr>
        <w:tabs>
          <w:tab w:val="left" w:pos="7155"/>
        </w:tabs>
        <w:rPr>
          <w:rFonts w:ascii="Arabia" w:hAnsi="Arabia"/>
          <w:b/>
        </w:rPr>
      </w:pPr>
      <w:r>
        <w:rPr>
          <w:rFonts w:ascii="Arabia" w:hAnsi="Arabia"/>
          <w:b/>
        </w:rPr>
        <w:tab/>
      </w:r>
    </w:p>
    <w:p w14:paraId="64753B3D" w14:textId="77777777" w:rsidR="00396FB3" w:rsidRDefault="00396FB3" w:rsidP="00396FB3">
      <w:pPr>
        <w:rPr>
          <w:rFonts w:ascii="Arabia" w:hAnsi="Arabia"/>
          <w:b/>
        </w:rPr>
      </w:pPr>
    </w:p>
    <w:p w14:paraId="006E7971" w14:textId="77777777" w:rsidR="00396FB3" w:rsidRDefault="004075A1" w:rsidP="004075A1">
      <w:pPr>
        <w:tabs>
          <w:tab w:val="left" w:pos="7800"/>
        </w:tabs>
        <w:rPr>
          <w:rFonts w:ascii="Arabia" w:hAnsi="Arabia"/>
          <w:b/>
        </w:rPr>
      </w:pPr>
      <w:r>
        <w:rPr>
          <w:rFonts w:ascii="Arabia" w:hAnsi="Arabia"/>
          <w:b/>
        </w:rPr>
        <w:tab/>
      </w:r>
    </w:p>
    <w:p w14:paraId="29359535" w14:textId="77777777" w:rsidR="00396FB3" w:rsidRDefault="00396FB3" w:rsidP="00396FB3">
      <w:pPr>
        <w:rPr>
          <w:rFonts w:ascii="Arabia" w:hAnsi="Arabia"/>
          <w:b/>
        </w:rPr>
      </w:pPr>
    </w:p>
    <w:p w14:paraId="07A9CBBB" w14:textId="77777777" w:rsidR="00396FB3" w:rsidRDefault="00396FB3" w:rsidP="00396FB3">
      <w:pPr>
        <w:rPr>
          <w:rFonts w:ascii="Arabia" w:hAnsi="Arabia"/>
          <w:b/>
        </w:rPr>
      </w:pPr>
    </w:p>
    <w:p w14:paraId="17F969C3" w14:textId="77777777" w:rsidR="00396FB3" w:rsidRDefault="00396FB3" w:rsidP="00396FB3">
      <w:pPr>
        <w:rPr>
          <w:rFonts w:ascii="Arabia" w:hAnsi="Arabia"/>
          <w:b/>
        </w:rPr>
      </w:pPr>
    </w:p>
    <w:p w14:paraId="565B2F19" w14:textId="77777777" w:rsidR="00396FB3" w:rsidRDefault="00396FB3" w:rsidP="00396FB3">
      <w:pPr>
        <w:rPr>
          <w:rFonts w:ascii="Arabia" w:hAnsi="Arabia"/>
          <w:b/>
        </w:rPr>
      </w:pPr>
    </w:p>
    <w:p w14:paraId="032ABEB2" w14:textId="77777777" w:rsidR="00D2198E" w:rsidRDefault="00D2198E" w:rsidP="00D2198E"/>
    <w:p w14:paraId="19E25DFA" w14:textId="77777777" w:rsidR="00396FB3" w:rsidRDefault="00396FB3" w:rsidP="00396FB3">
      <w:pPr>
        <w:rPr>
          <w:rFonts w:ascii="Arabia" w:hAnsi="Arabia"/>
          <w:b/>
        </w:rPr>
      </w:pPr>
    </w:p>
    <w:p w14:paraId="1C3BF2DA" w14:textId="77777777" w:rsidR="00396FB3" w:rsidRDefault="00396FB3" w:rsidP="00396FB3">
      <w:pPr>
        <w:rPr>
          <w:rFonts w:ascii="Arabia" w:hAnsi="Arabia"/>
          <w:b/>
        </w:rPr>
      </w:pPr>
    </w:p>
    <w:p w14:paraId="42E0540F" w14:textId="77777777" w:rsidR="00396FB3" w:rsidRDefault="00667B98" w:rsidP="00396FB3">
      <w:pPr>
        <w:rPr>
          <w:rFonts w:ascii="Arabia" w:hAnsi="Arabia"/>
          <w:b/>
        </w:rPr>
      </w:pPr>
      <w:r>
        <w:rPr>
          <w:rFonts w:ascii="Arabia" w:hAnsi="Arabia"/>
          <w:b/>
          <w:noProof/>
        </w:rPr>
        <w:pict w14:anchorId="66CFE83A">
          <v:shape id="_x0000_s1032" type="#_x0000_t202" style="position:absolute;margin-left:323pt;margin-top:3.05pt;width:3in;height:179.25pt;z-index:12;mso-wrap-edited:f">
            <v:textbox style="mso-next-textbox:#_x0000_s1032">
              <w:txbxContent>
                <w:p w14:paraId="1433E848" w14:textId="77777777" w:rsidR="007A7C66" w:rsidRPr="00667B98" w:rsidRDefault="007A7C66" w:rsidP="00396FB3">
                  <w:pPr>
                    <w:pStyle w:val="Heading6"/>
                    <w:rPr>
                      <w:rFonts w:ascii="Arial" w:hAnsi="Arial" w:cs="Arial"/>
                      <w:sz w:val="22"/>
                      <w:szCs w:val="22"/>
                    </w:rPr>
                  </w:pPr>
                  <w:r w:rsidRPr="00667B98">
                    <w:rPr>
                      <w:rFonts w:ascii="Arial" w:hAnsi="Arial" w:cs="Arial"/>
                      <w:sz w:val="22"/>
                      <w:szCs w:val="22"/>
                    </w:rPr>
                    <w:t>Final Mark</w:t>
                  </w:r>
                </w:p>
                <w:p w14:paraId="2662BD3E" w14:textId="77777777" w:rsidR="007A7C66" w:rsidRPr="00667B98" w:rsidRDefault="007A7C66" w:rsidP="00F5527F">
                  <w:pPr>
                    <w:rPr>
                      <w:rFonts w:ascii="Arial" w:hAnsi="Arial" w:cs="Arial"/>
                      <w:sz w:val="16"/>
                      <w:szCs w:val="16"/>
                    </w:rPr>
                  </w:pPr>
                  <w:r w:rsidRPr="00667B98">
                    <w:rPr>
                      <w:rFonts w:ascii="Arial" w:hAnsi="Arial" w:cs="Arial"/>
                      <w:sz w:val="16"/>
                      <w:szCs w:val="16"/>
                    </w:rPr>
                    <w:t>The final mark for this course will be determined based upon an accumulation of marks from unit summative activities and from a final summative evaluation</w:t>
                  </w:r>
                </w:p>
                <w:p w14:paraId="3502B802" w14:textId="77777777" w:rsidR="007A7C66" w:rsidRPr="00667B98" w:rsidRDefault="007A7C66" w:rsidP="00396FB3">
                  <w:pPr>
                    <w:rPr>
                      <w:rFonts w:ascii="Arial" w:hAnsi="Arial" w:cs="Arial"/>
                    </w:rPr>
                  </w:pPr>
                </w:p>
                <w:p w14:paraId="4459FF51" w14:textId="77777777" w:rsidR="007A7C66" w:rsidRPr="00667B98" w:rsidRDefault="00357D73" w:rsidP="00396FB3">
                  <w:pPr>
                    <w:rPr>
                      <w:rFonts w:ascii="Arial" w:hAnsi="Arial" w:cs="Arial"/>
                      <w:b/>
                    </w:rPr>
                  </w:pPr>
                  <w:r w:rsidRPr="00667B98">
                    <w:rPr>
                      <w:rFonts w:ascii="Arial" w:hAnsi="Arial" w:cs="Arial"/>
                      <w:b/>
                    </w:rPr>
                    <w:t>Course</w:t>
                  </w:r>
                  <w:r w:rsidR="007A7C66" w:rsidRPr="00667B98">
                    <w:rPr>
                      <w:rFonts w:ascii="Arial" w:hAnsi="Arial" w:cs="Arial"/>
                      <w:b/>
                    </w:rPr>
                    <w:t xml:space="preserve"> Work</w:t>
                  </w:r>
                  <w:r w:rsidR="007A7C66" w:rsidRPr="00667B98">
                    <w:rPr>
                      <w:rFonts w:ascii="Arial" w:hAnsi="Arial" w:cs="Arial"/>
                      <w:b/>
                    </w:rPr>
                    <w:tab/>
                  </w:r>
                  <w:r w:rsidR="007A7C66" w:rsidRPr="00667B98">
                    <w:rPr>
                      <w:rFonts w:ascii="Arial" w:hAnsi="Arial" w:cs="Arial"/>
                      <w:b/>
                    </w:rPr>
                    <w:tab/>
                    <w:t xml:space="preserve"> </w:t>
                  </w:r>
                  <w:r w:rsidR="007A7C66" w:rsidRPr="00667B98">
                    <w:rPr>
                      <w:rFonts w:ascii="Arial" w:hAnsi="Arial" w:cs="Arial"/>
                      <w:b/>
                    </w:rPr>
                    <w:tab/>
                  </w:r>
                  <w:r w:rsidR="00E52B53" w:rsidRPr="00667B98">
                    <w:rPr>
                      <w:rFonts w:ascii="Arial" w:hAnsi="Arial" w:cs="Arial"/>
                      <w:b/>
                    </w:rPr>
                    <w:t>85</w:t>
                  </w:r>
                  <w:r w:rsidR="007A7C66" w:rsidRPr="00667B98">
                    <w:rPr>
                      <w:rFonts w:ascii="Arial" w:hAnsi="Arial" w:cs="Arial"/>
                      <w:b/>
                    </w:rPr>
                    <w:t>%</w:t>
                  </w:r>
                </w:p>
                <w:p w14:paraId="4BA4910E" w14:textId="77777777" w:rsidR="007A7C66" w:rsidRPr="00667B98" w:rsidRDefault="00833A3C" w:rsidP="00396FB3">
                  <w:pPr>
                    <w:rPr>
                      <w:rFonts w:ascii="Arial" w:hAnsi="Arial" w:cs="Arial"/>
                      <w:sz w:val="16"/>
                      <w:szCs w:val="16"/>
                    </w:rPr>
                  </w:pPr>
                  <w:r w:rsidRPr="00667B98">
                    <w:rPr>
                      <w:rFonts w:ascii="Arial" w:hAnsi="Arial" w:cs="Arial"/>
                      <w:sz w:val="16"/>
                      <w:szCs w:val="16"/>
                    </w:rPr>
                    <w:t>This is a culmination of evaluations that have been completed throughout the year.  It may include tests, presentations, research, or topic specific assignments.</w:t>
                  </w:r>
                  <w:r w:rsidR="007A7C66" w:rsidRPr="00667B98">
                    <w:rPr>
                      <w:rFonts w:ascii="Arial" w:hAnsi="Arial" w:cs="Arial"/>
                      <w:i/>
                      <w:sz w:val="16"/>
                      <w:szCs w:val="16"/>
                    </w:rPr>
                    <w:t xml:space="preserve"> </w:t>
                  </w:r>
                </w:p>
                <w:p w14:paraId="035D9CA2" w14:textId="77777777" w:rsidR="007A7C66" w:rsidRPr="00667B98" w:rsidRDefault="007A7C66" w:rsidP="00396FB3">
                  <w:pPr>
                    <w:rPr>
                      <w:rFonts w:ascii="Arial" w:hAnsi="Arial" w:cs="Arial"/>
                      <w:i/>
                    </w:rPr>
                  </w:pPr>
                </w:p>
                <w:p w14:paraId="394E9E76" w14:textId="77777777" w:rsidR="007A7C66" w:rsidRPr="00667B98" w:rsidRDefault="00E52B53" w:rsidP="002E6300">
                  <w:pPr>
                    <w:rPr>
                      <w:rFonts w:ascii="Arial" w:hAnsi="Arial" w:cs="Arial"/>
                      <w:b/>
                      <w:i/>
                    </w:rPr>
                  </w:pPr>
                  <w:r w:rsidRPr="00667B98">
                    <w:rPr>
                      <w:rFonts w:ascii="Arial" w:hAnsi="Arial" w:cs="Arial"/>
                      <w:b/>
                    </w:rPr>
                    <w:t>Research Project</w:t>
                  </w:r>
                  <w:r w:rsidR="007A7C66" w:rsidRPr="00667B98">
                    <w:rPr>
                      <w:rFonts w:ascii="Arial" w:hAnsi="Arial" w:cs="Arial"/>
                      <w:b/>
                    </w:rPr>
                    <w:tab/>
                  </w:r>
                  <w:r w:rsidRPr="00667B98">
                    <w:rPr>
                      <w:rFonts w:ascii="Arial" w:hAnsi="Arial" w:cs="Arial"/>
                      <w:b/>
                    </w:rPr>
                    <w:tab/>
                    <w:t>15</w:t>
                  </w:r>
                  <w:r w:rsidR="007A7C66" w:rsidRPr="00667B98">
                    <w:rPr>
                      <w:rFonts w:ascii="Arial" w:hAnsi="Arial" w:cs="Arial"/>
                      <w:b/>
                    </w:rPr>
                    <w:t>%</w:t>
                  </w:r>
                </w:p>
                <w:p w14:paraId="1821E3C5" w14:textId="77777777" w:rsidR="007A7C66" w:rsidRPr="00667B98" w:rsidRDefault="00833A3C" w:rsidP="002E6300">
                  <w:pPr>
                    <w:rPr>
                      <w:rFonts w:ascii="Arial" w:hAnsi="Arial" w:cs="Arial"/>
                      <w:sz w:val="16"/>
                      <w:szCs w:val="16"/>
                    </w:rPr>
                  </w:pPr>
                  <w:r w:rsidRPr="00667B98">
                    <w:rPr>
                      <w:rFonts w:ascii="Arial" w:hAnsi="Arial" w:cs="Arial"/>
                      <w:sz w:val="16"/>
                      <w:szCs w:val="16"/>
                    </w:rPr>
                    <w:t xml:space="preserve">This will be completed </w:t>
                  </w:r>
                  <w:r w:rsidR="00936F30" w:rsidRPr="00667B98">
                    <w:rPr>
                      <w:rFonts w:ascii="Arial" w:hAnsi="Arial" w:cs="Arial"/>
                      <w:sz w:val="16"/>
                      <w:szCs w:val="16"/>
                    </w:rPr>
                    <w:t>throughout</w:t>
                  </w:r>
                  <w:r w:rsidRPr="00667B98">
                    <w:rPr>
                      <w:rFonts w:ascii="Arial" w:hAnsi="Arial" w:cs="Arial"/>
                      <w:sz w:val="16"/>
                      <w:szCs w:val="16"/>
                    </w:rPr>
                    <w:t xml:space="preserve"> the course </w:t>
                  </w:r>
                  <w:r w:rsidR="00936F30" w:rsidRPr="00667B98">
                    <w:rPr>
                      <w:rFonts w:ascii="Arial" w:hAnsi="Arial" w:cs="Arial"/>
                      <w:sz w:val="16"/>
                      <w:szCs w:val="16"/>
                    </w:rPr>
                    <w:t>and will consist of multiple, evaluated stages, culminating in a final product</w:t>
                  </w:r>
                  <w:r w:rsidR="00667B98">
                    <w:rPr>
                      <w:rFonts w:ascii="Arial" w:hAnsi="Arial" w:cs="Arial"/>
                      <w:sz w:val="16"/>
                      <w:szCs w:val="16"/>
                    </w:rPr>
                    <w:t>.</w:t>
                  </w:r>
                </w:p>
              </w:txbxContent>
            </v:textbox>
          </v:shape>
        </w:pict>
      </w:r>
      <w:r>
        <w:rPr>
          <w:rFonts w:ascii="Arabia" w:hAnsi="Arabia"/>
          <w:b/>
          <w:noProof/>
        </w:rPr>
        <w:pict w14:anchorId="510CF800">
          <v:shape id="_x0000_s1033" type="#_x0000_t202" style="position:absolute;margin-left:8pt;margin-top:3.05pt;width:309.6pt;height:179.25pt;z-index:9;mso-wrap-edited:f">
            <v:textbox style="mso-next-textbox:#_x0000_s1033">
              <w:txbxContent>
                <w:p w14:paraId="139735F4" w14:textId="77777777" w:rsidR="0019254D" w:rsidRPr="0058657E" w:rsidRDefault="0019254D" w:rsidP="0019254D">
                  <w:pPr>
                    <w:rPr>
                      <w:rFonts w:ascii="Arial" w:hAnsi="Arial" w:cs="Arial"/>
                      <w:b/>
                      <w:sz w:val="22"/>
                      <w:szCs w:val="22"/>
                    </w:rPr>
                  </w:pPr>
                  <w:r w:rsidRPr="0058657E">
                    <w:rPr>
                      <w:rFonts w:ascii="Arial" w:hAnsi="Arial" w:cs="Arial"/>
                      <w:b/>
                      <w:sz w:val="22"/>
                      <w:szCs w:val="22"/>
                    </w:rPr>
                    <w:t>Achievement Categories and Weighting</w:t>
                  </w:r>
                </w:p>
                <w:p w14:paraId="2AFD8F88" w14:textId="77777777" w:rsidR="0019254D" w:rsidRPr="00151E6D" w:rsidRDefault="0019254D" w:rsidP="0019254D">
                  <w:pPr>
                    <w:rPr>
                      <w:rFonts w:ascii="Arial" w:hAnsi="Arial" w:cs="Arial"/>
                    </w:rPr>
                  </w:pPr>
                </w:p>
                <w:p w14:paraId="5C782F98" w14:textId="77777777" w:rsidR="0019254D" w:rsidRDefault="0019254D" w:rsidP="0019254D">
                  <w:pPr>
                    <w:numPr>
                      <w:ilvl w:val="0"/>
                      <w:numId w:val="9"/>
                    </w:numPr>
                    <w:rPr>
                      <w:rFonts w:ascii="Arial" w:hAnsi="Arial" w:cs="Arial"/>
                      <w:sz w:val="18"/>
                      <w:szCs w:val="18"/>
                    </w:rPr>
                  </w:pPr>
                  <w:r>
                    <w:rPr>
                      <w:rFonts w:ascii="Arial" w:hAnsi="Arial" w:cs="Arial"/>
                      <w:b/>
                      <w:sz w:val="18"/>
                      <w:szCs w:val="18"/>
                    </w:rPr>
                    <w:t xml:space="preserve">Knowledge / Understanding – </w:t>
                  </w:r>
                  <w:r w:rsidR="00936F30">
                    <w:rPr>
                      <w:rFonts w:ascii="Arial" w:hAnsi="Arial" w:cs="Arial"/>
                      <w:b/>
                      <w:sz w:val="18"/>
                      <w:szCs w:val="18"/>
                    </w:rPr>
                    <w:t>30</w:t>
                  </w:r>
                  <w:r>
                    <w:rPr>
                      <w:rFonts w:ascii="Arial" w:hAnsi="Arial" w:cs="Arial"/>
                      <w:b/>
                      <w:sz w:val="18"/>
                      <w:szCs w:val="18"/>
                    </w:rPr>
                    <w:t>%</w:t>
                  </w:r>
                </w:p>
                <w:p w14:paraId="09C6B63C" w14:textId="77777777" w:rsidR="0019254D" w:rsidRPr="0077140A" w:rsidRDefault="0019254D" w:rsidP="0019254D">
                  <w:pPr>
                    <w:ind w:left="360"/>
                    <w:rPr>
                      <w:rFonts w:ascii="Arial" w:hAnsi="Arial" w:cs="Arial"/>
                      <w:sz w:val="16"/>
                      <w:szCs w:val="16"/>
                    </w:rPr>
                  </w:pPr>
                  <w:r w:rsidRPr="0077140A">
                    <w:rPr>
                      <w:rFonts w:ascii="Arial" w:hAnsi="Arial" w:cs="Arial"/>
                      <w:sz w:val="16"/>
                      <w:szCs w:val="16"/>
                    </w:rPr>
                    <w:t xml:space="preserve">Knowledge of facts and terms; understanding of concepts, principles, </w:t>
                  </w:r>
                  <w:proofErr w:type="gramStart"/>
                  <w:r w:rsidRPr="0077140A">
                    <w:rPr>
                      <w:rFonts w:ascii="Arial" w:hAnsi="Arial" w:cs="Arial"/>
                      <w:sz w:val="16"/>
                      <w:szCs w:val="16"/>
                    </w:rPr>
                    <w:t>guidelines</w:t>
                  </w:r>
                  <w:proofErr w:type="gramEnd"/>
                  <w:r w:rsidRPr="0077140A">
                    <w:rPr>
                      <w:rFonts w:ascii="Arial" w:hAnsi="Arial" w:cs="Arial"/>
                      <w:sz w:val="16"/>
                      <w:szCs w:val="16"/>
                    </w:rPr>
                    <w:t xml:space="preserve"> and strategies; understanding of relationships among concepts.</w:t>
                  </w:r>
                </w:p>
                <w:p w14:paraId="2749D15F" w14:textId="77777777" w:rsidR="0019254D" w:rsidRPr="002E6300" w:rsidRDefault="0019254D" w:rsidP="0019254D">
                  <w:pPr>
                    <w:rPr>
                      <w:rFonts w:ascii="Arial" w:hAnsi="Arial" w:cs="Arial"/>
                      <w:sz w:val="18"/>
                      <w:szCs w:val="18"/>
                    </w:rPr>
                  </w:pPr>
                </w:p>
                <w:p w14:paraId="55F1FE7B" w14:textId="77777777" w:rsidR="0019254D" w:rsidRPr="00DB504C" w:rsidRDefault="0019254D" w:rsidP="0019254D">
                  <w:pPr>
                    <w:numPr>
                      <w:ilvl w:val="0"/>
                      <w:numId w:val="9"/>
                    </w:numPr>
                    <w:rPr>
                      <w:rFonts w:ascii="Arial" w:hAnsi="Arial" w:cs="Arial"/>
                      <w:sz w:val="18"/>
                      <w:szCs w:val="18"/>
                    </w:rPr>
                  </w:pPr>
                  <w:r>
                    <w:rPr>
                      <w:rFonts w:ascii="Arial" w:hAnsi="Arial" w:cs="Arial"/>
                      <w:b/>
                      <w:sz w:val="18"/>
                      <w:szCs w:val="18"/>
                    </w:rPr>
                    <w:t xml:space="preserve">Application – </w:t>
                  </w:r>
                  <w:r w:rsidR="00936F30">
                    <w:rPr>
                      <w:rFonts w:ascii="Arial" w:hAnsi="Arial" w:cs="Arial"/>
                      <w:b/>
                      <w:sz w:val="18"/>
                      <w:szCs w:val="18"/>
                    </w:rPr>
                    <w:t>30</w:t>
                  </w:r>
                  <w:r>
                    <w:rPr>
                      <w:rFonts w:ascii="Arial" w:hAnsi="Arial" w:cs="Arial"/>
                      <w:b/>
                      <w:sz w:val="18"/>
                      <w:szCs w:val="18"/>
                    </w:rPr>
                    <w:t>%</w:t>
                  </w:r>
                </w:p>
                <w:p w14:paraId="3FBC8DC6" w14:textId="77777777" w:rsidR="0019254D" w:rsidRPr="00DB504C" w:rsidRDefault="0019254D" w:rsidP="0019254D">
                  <w:pPr>
                    <w:ind w:left="360"/>
                    <w:rPr>
                      <w:rFonts w:ascii="Arial" w:hAnsi="Arial" w:cs="Arial"/>
                      <w:sz w:val="16"/>
                      <w:szCs w:val="16"/>
                    </w:rPr>
                  </w:pPr>
                  <w:r w:rsidRPr="00DB504C">
                    <w:rPr>
                      <w:rFonts w:ascii="Arial" w:hAnsi="Arial" w:cs="Arial"/>
                      <w:sz w:val="16"/>
                      <w:szCs w:val="16"/>
                    </w:rPr>
                    <w:t>Synthesizing knowledge and understanding into new and familiar contexts as well as making connections between various contexts.</w:t>
                  </w:r>
                </w:p>
                <w:p w14:paraId="3F97BDA5" w14:textId="77777777" w:rsidR="0019254D" w:rsidRPr="002E6300" w:rsidRDefault="0019254D" w:rsidP="0019254D">
                  <w:pPr>
                    <w:rPr>
                      <w:rFonts w:ascii="Arial" w:hAnsi="Arial" w:cs="Arial"/>
                      <w:sz w:val="18"/>
                      <w:szCs w:val="18"/>
                    </w:rPr>
                  </w:pPr>
                </w:p>
                <w:p w14:paraId="3B533F2E" w14:textId="77777777" w:rsidR="0019254D" w:rsidRPr="0077140A" w:rsidRDefault="0019254D" w:rsidP="0019254D">
                  <w:pPr>
                    <w:numPr>
                      <w:ilvl w:val="0"/>
                      <w:numId w:val="9"/>
                    </w:numPr>
                    <w:rPr>
                      <w:rFonts w:ascii="Arial" w:hAnsi="Arial" w:cs="Arial"/>
                      <w:b/>
                      <w:sz w:val="18"/>
                      <w:szCs w:val="18"/>
                    </w:rPr>
                  </w:pPr>
                  <w:r>
                    <w:rPr>
                      <w:rFonts w:ascii="Arial" w:hAnsi="Arial" w:cs="Arial"/>
                      <w:b/>
                      <w:sz w:val="18"/>
                      <w:szCs w:val="18"/>
                    </w:rPr>
                    <w:t xml:space="preserve">Thinking Inquiry – </w:t>
                  </w:r>
                  <w:r w:rsidR="00936F30">
                    <w:rPr>
                      <w:rFonts w:ascii="Arial" w:hAnsi="Arial" w:cs="Arial"/>
                      <w:b/>
                      <w:sz w:val="18"/>
                      <w:szCs w:val="18"/>
                    </w:rPr>
                    <w:t>25</w:t>
                  </w:r>
                  <w:r>
                    <w:rPr>
                      <w:rFonts w:ascii="Arial" w:hAnsi="Arial" w:cs="Arial"/>
                      <w:b/>
                      <w:sz w:val="18"/>
                      <w:szCs w:val="18"/>
                    </w:rPr>
                    <w:t>%</w:t>
                  </w:r>
                </w:p>
                <w:p w14:paraId="03AB9232" w14:textId="77777777" w:rsidR="0019254D" w:rsidRPr="0077140A" w:rsidRDefault="0019254D" w:rsidP="0019254D">
                  <w:pPr>
                    <w:ind w:left="360"/>
                    <w:rPr>
                      <w:rFonts w:ascii="Arial" w:hAnsi="Arial" w:cs="Arial"/>
                      <w:b/>
                      <w:sz w:val="16"/>
                      <w:szCs w:val="16"/>
                    </w:rPr>
                  </w:pPr>
                  <w:r w:rsidRPr="0077140A">
                    <w:rPr>
                      <w:rFonts w:ascii="Arial" w:hAnsi="Arial" w:cs="Arial"/>
                      <w:sz w:val="16"/>
                      <w:szCs w:val="16"/>
                    </w:rPr>
                    <w:t>Formulating questions; planning, selecting strategies and resources; analyzing and interpreting information, and forming conclusions.</w:t>
                  </w:r>
                </w:p>
                <w:p w14:paraId="68142A67" w14:textId="77777777" w:rsidR="0019254D" w:rsidRPr="002E6300" w:rsidRDefault="0019254D" w:rsidP="0019254D">
                  <w:pPr>
                    <w:rPr>
                      <w:rFonts w:ascii="Arial" w:hAnsi="Arial" w:cs="Arial"/>
                      <w:b/>
                      <w:sz w:val="18"/>
                      <w:szCs w:val="18"/>
                    </w:rPr>
                  </w:pPr>
                </w:p>
                <w:p w14:paraId="68ABB1FE" w14:textId="77777777" w:rsidR="0019254D" w:rsidRPr="0077140A" w:rsidRDefault="0019254D" w:rsidP="0019254D">
                  <w:pPr>
                    <w:numPr>
                      <w:ilvl w:val="0"/>
                      <w:numId w:val="9"/>
                    </w:numPr>
                    <w:rPr>
                      <w:rFonts w:ascii="Arial" w:hAnsi="Arial" w:cs="Arial"/>
                      <w:sz w:val="16"/>
                      <w:szCs w:val="16"/>
                    </w:rPr>
                  </w:pPr>
                  <w:r>
                    <w:rPr>
                      <w:rFonts w:ascii="Arial" w:hAnsi="Arial" w:cs="Arial"/>
                      <w:b/>
                      <w:sz w:val="18"/>
                      <w:szCs w:val="18"/>
                    </w:rPr>
                    <w:t xml:space="preserve">Communication – </w:t>
                  </w:r>
                  <w:r w:rsidR="00473445">
                    <w:rPr>
                      <w:rFonts w:ascii="Arial" w:hAnsi="Arial" w:cs="Arial"/>
                      <w:b/>
                      <w:sz w:val="18"/>
                      <w:szCs w:val="18"/>
                    </w:rPr>
                    <w:t>20</w:t>
                  </w:r>
                  <w:r>
                    <w:rPr>
                      <w:rFonts w:ascii="Arial" w:hAnsi="Arial" w:cs="Arial"/>
                      <w:b/>
                      <w:sz w:val="18"/>
                      <w:szCs w:val="18"/>
                    </w:rPr>
                    <w:t>%</w:t>
                  </w:r>
                </w:p>
                <w:p w14:paraId="1DD851CA" w14:textId="77777777" w:rsidR="0019254D" w:rsidRPr="0077140A" w:rsidRDefault="0019254D" w:rsidP="0019254D">
                  <w:pPr>
                    <w:ind w:left="360"/>
                    <w:rPr>
                      <w:rFonts w:ascii="Arial" w:hAnsi="Arial" w:cs="Arial"/>
                      <w:sz w:val="16"/>
                      <w:szCs w:val="16"/>
                    </w:rPr>
                  </w:pPr>
                  <w:r w:rsidRPr="0077140A">
                    <w:rPr>
                      <w:rFonts w:ascii="Arial" w:hAnsi="Arial" w:cs="Arial"/>
                      <w:sz w:val="16"/>
                      <w:szCs w:val="16"/>
                    </w:rPr>
                    <w:t>Communication of information and ideas, communication for different audiences, use of various forms of communication.</w:t>
                  </w:r>
                </w:p>
                <w:p w14:paraId="0EC6772C" w14:textId="77777777" w:rsidR="007A7C66" w:rsidRPr="0077140A" w:rsidRDefault="007A7C66" w:rsidP="0077140A">
                  <w:pPr>
                    <w:ind w:left="360"/>
                    <w:rPr>
                      <w:rFonts w:ascii="Arial" w:hAnsi="Arial" w:cs="Arial"/>
                      <w:sz w:val="16"/>
                      <w:szCs w:val="16"/>
                    </w:rPr>
                  </w:pPr>
                </w:p>
              </w:txbxContent>
            </v:textbox>
          </v:shape>
        </w:pict>
      </w:r>
    </w:p>
    <w:p w14:paraId="3305AC80" w14:textId="77777777" w:rsidR="00396FB3" w:rsidRPr="0019254D" w:rsidRDefault="00396FB3" w:rsidP="00396FB3">
      <w:pPr>
        <w:rPr>
          <w:rFonts w:ascii="Arabia" w:hAnsi="Arabia"/>
          <w:b/>
          <w:sz w:val="8"/>
          <w:szCs w:val="8"/>
        </w:rPr>
      </w:pPr>
    </w:p>
    <w:p w14:paraId="7BB7774C" w14:textId="77777777" w:rsidR="00396FB3" w:rsidRDefault="00396FB3" w:rsidP="00396FB3">
      <w:pPr>
        <w:rPr>
          <w:rFonts w:ascii="Arabia" w:hAnsi="Arabia"/>
          <w:b/>
        </w:rPr>
      </w:pPr>
    </w:p>
    <w:p w14:paraId="4868A5C8" w14:textId="77777777" w:rsidR="00396FB3" w:rsidRDefault="00396FB3" w:rsidP="00396FB3">
      <w:pPr>
        <w:rPr>
          <w:rFonts w:ascii="Arabia" w:hAnsi="Arabia"/>
          <w:b/>
        </w:rPr>
      </w:pPr>
    </w:p>
    <w:p w14:paraId="71ACB734" w14:textId="77777777" w:rsidR="00396FB3" w:rsidRDefault="00396FB3" w:rsidP="00396FB3">
      <w:pPr>
        <w:rPr>
          <w:rFonts w:ascii="Arabia" w:hAnsi="Arabia"/>
          <w:b/>
        </w:rPr>
      </w:pPr>
    </w:p>
    <w:p w14:paraId="09FD4606" w14:textId="77777777" w:rsidR="00396FB3" w:rsidRDefault="00396FB3" w:rsidP="00396FB3">
      <w:pPr>
        <w:rPr>
          <w:rFonts w:ascii="Arabia" w:hAnsi="Arabia"/>
          <w:b/>
        </w:rPr>
      </w:pPr>
    </w:p>
    <w:p w14:paraId="5473F8AB" w14:textId="77777777" w:rsidR="00396FB3" w:rsidRDefault="00396FB3" w:rsidP="00396FB3">
      <w:pPr>
        <w:rPr>
          <w:rFonts w:ascii="Arabia" w:hAnsi="Arabia"/>
          <w:b/>
        </w:rPr>
      </w:pPr>
    </w:p>
    <w:p w14:paraId="0017A393" w14:textId="77777777" w:rsidR="00396FB3" w:rsidRDefault="00396FB3" w:rsidP="00396FB3">
      <w:pPr>
        <w:rPr>
          <w:rFonts w:ascii="Arabia" w:hAnsi="Arabia"/>
          <w:b/>
        </w:rPr>
      </w:pPr>
    </w:p>
    <w:p w14:paraId="25EADDA6" w14:textId="77777777" w:rsidR="00396FB3" w:rsidRDefault="00396FB3" w:rsidP="00396FB3">
      <w:pPr>
        <w:rPr>
          <w:rFonts w:ascii="Arabia" w:hAnsi="Arabia"/>
          <w:b/>
        </w:rPr>
      </w:pPr>
    </w:p>
    <w:p w14:paraId="3E45F954" w14:textId="77777777" w:rsidR="00396FB3" w:rsidRDefault="00396FB3" w:rsidP="00396FB3">
      <w:pPr>
        <w:rPr>
          <w:rFonts w:ascii="Arabia" w:hAnsi="Arabia"/>
          <w:b/>
        </w:rPr>
      </w:pPr>
    </w:p>
    <w:p w14:paraId="1D7AF2B2" w14:textId="77777777" w:rsidR="00396FB3" w:rsidRDefault="00396FB3" w:rsidP="00396FB3">
      <w:pPr>
        <w:rPr>
          <w:rFonts w:ascii="Arabia" w:hAnsi="Arabia"/>
          <w:b/>
        </w:rPr>
      </w:pPr>
    </w:p>
    <w:p w14:paraId="10BD4EB7" w14:textId="77777777" w:rsidR="00396FB3" w:rsidRDefault="00396FB3" w:rsidP="00396FB3">
      <w:pPr>
        <w:rPr>
          <w:rFonts w:ascii="Arabia" w:hAnsi="Arabia"/>
          <w:b/>
        </w:rPr>
      </w:pPr>
    </w:p>
    <w:p w14:paraId="498170DC" w14:textId="77777777" w:rsidR="00396FB3" w:rsidRDefault="00396FB3" w:rsidP="00396FB3">
      <w:pPr>
        <w:rPr>
          <w:rFonts w:ascii="Arabia" w:hAnsi="Arabia"/>
          <w:b/>
        </w:rPr>
      </w:pPr>
    </w:p>
    <w:p w14:paraId="05D39279" w14:textId="77777777" w:rsidR="00396FB3" w:rsidRDefault="00396FB3" w:rsidP="00396FB3">
      <w:pPr>
        <w:rPr>
          <w:rFonts w:ascii="Arabia" w:hAnsi="Arabia"/>
          <w:b/>
        </w:rPr>
      </w:pPr>
    </w:p>
    <w:p w14:paraId="20A6EAAD" w14:textId="77777777" w:rsidR="00396FB3" w:rsidRDefault="00396FB3" w:rsidP="00396FB3">
      <w:pPr>
        <w:rPr>
          <w:rFonts w:ascii="Arabia" w:hAnsi="Arabia"/>
          <w:b/>
        </w:rPr>
      </w:pPr>
    </w:p>
    <w:p w14:paraId="3E85A399" w14:textId="77777777" w:rsidR="002E6300" w:rsidRDefault="002E6300" w:rsidP="00396FB3">
      <w:pPr>
        <w:rPr>
          <w:rFonts w:ascii="Arabia" w:hAnsi="Arabia"/>
          <w:b/>
        </w:rPr>
      </w:pPr>
    </w:p>
    <w:p w14:paraId="27E1F9A1" w14:textId="77777777" w:rsidR="002E6300" w:rsidRDefault="007072FC" w:rsidP="00396FB3">
      <w:pPr>
        <w:rPr>
          <w:rFonts w:ascii="Arabia" w:hAnsi="Arabia"/>
          <w:b/>
        </w:rPr>
      </w:pPr>
      <w:r>
        <w:rPr>
          <w:rFonts w:ascii="Arabia" w:hAnsi="Arabia"/>
          <w:b/>
          <w:noProof/>
          <w:lang w:val="en-CA" w:eastAsia="en-CA"/>
        </w:rPr>
        <w:pict w14:anchorId="7992E64C">
          <v:shape id="_x0000_s1031" type="#_x0000_t202" style="position:absolute;margin-left:9pt;margin-top:4.75pt;width:531pt;height:18pt;z-index:17;mso-wrap-edited:f" filled="f" stroked="f">
            <v:textbox>
              <w:txbxContent>
                <w:p w14:paraId="357B7F5A" w14:textId="77777777" w:rsidR="007A7C66" w:rsidRPr="00D47089" w:rsidRDefault="007A7C66">
                  <w:pPr>
                    <w:rPr>
                      <w:rFonts w:ascii="Arial" w:hAnsi="Arial" w:cs="Arial"/>
                      <w:sz w:val="14"/>
                      <w:szCs w:val="14"/>
                    </w:rPr>
                  </w:pPr>
                  <w:r>
                    <w:rPr>
                      <w:rFonts w:ascii="Arial" w:hAnsi="Arial" w:cs="Arial"/>
                      <w:sz w:val="14"/>
                      <w:szCs w:val="14"/>
                    </w:rPr>
                    <w:t>*</w:t>
                  </w:r>
                  <w:r w:rsidRPr="00D47089">
                    <w:rPr>
                      <w:rFonts w:ascii="Arial" w:hAnsi="Arial" w:cs="Arial"/>
                      <w:sz w:val="14"/>
                      <w:szCs w:val="14"/>
                    </w:rPr>
                    <w:t xml:space="preserve">From: Ontario Ministry of Education. </w:t>
                  </w:r>
                  <w:r w:rsidRPr="00D47089">
                    <w:rPr>
                      <w:rFonts w:ascii="Arial" w:hAnsi="Arial" w:cs="Arial"/>
                      <w:i/>
                      <w:sz w:val="14"/>
                      <w:szCs w:val="14"/>
                    </w:rPr>
                    <w:t>Growing Success: Assessment, Evaluation, and Reporting in Ontario Schools</w:t>
                  </w:r>
                  <w:r w:rsidRPr="00D47089">
                    <w:rPr>
                      <w:rFonts w:ascii="Arial" w:hAnsi="Arial" w:cs="Arial"/>
                      <w:sz w:val="14"/>
                      <w:szCs w:val="14"/>
                    </w:rPr>
                    <w:t>. Toronto: Ministry of Education</w:t>
                  </w:r>
                  <w:r>
                    <w:rPr>
                      <w:rFonts w:ascii="Arial" w:hAnsi="Arial" w:cs="Arial"/>
                      <w:sz w:val="14"/>
                      <w:szCs w:val="14"/>
                    </w:rPr>
                    <w:t xml:space="preserve">, </w:t>
                  </w:r>
                  <w:r w:rsidRPr="00D47089">
                    <w:rPr>
                      <w:rFonts w:ascii="Arial" w:hAnsi="Arial" w:cs="Arial"/>
                      <w:sz w:val="14"/>
                      <w:szCs w:val="14"/>
                    </w:rPr>
                    <w:t>2010</w:t>
                  </w:r>
                  <w:r>
                    <w:rPr>
                      <w:rFonts w:ascii="Arial" w:hAnsi="Arial" w:cs="Arial"/>
                      <w:sz w:val="14"/>
                      <w:szCs w:val="14"/>
                    </w:rPr>
                    <w:t>, 11.</w:t>
                  </w:r>
                </w:p>
              </w:txbxContent>
            </v:textbox>
          </v:shape>
        </w:pict>
      </w:r>
      <w:r w:rsidR="002E6300">
        <w:rPr>
          <w:rFonts w:ascii="Arabia" w:hAnsi="Arabia"/>
          <w:b/>
        </w:rPr>
        <w:br w:type="page"/>
      </w:r>
    </w:p>
    <w:p w14:paraId="23324F2F" w14:textId="77777777" w:rsidR="002E6300" w:rsidRDefault="007072FC" w:rsidP="002E6300">
      <w:pPr>
        <w:rPr>
          <w:rFonts w:ascii="Arabia" w:hAnsi="Arabia"/>
          <w:b/>
        </w:rPr>
      </w:pPr>
      <w:r>
        <w:rPr>
          <w:rFonts w:ascii="Arabia" w:hAnsi="Arabia"/>
          <w:b/>
          <w:noProof/>
        </w:rPr>
        <w:pict w14:anchorId="1399EAB2">
          <v:shape id="_x0000_s1030" type="#_x0000_t202" style="position:absolute;margin-left:403.2pt;margin-top:-8.5pt;width:146.8pt;height:73.3pt;z-index:16;mso-wrap-edited:f" o:allowincell="f" filled="f" stroked="f">
            <v:textbox style="mso-next-textbox:#_x0000_s1030">
              <w:txbxContent>
                <w:p w14:paraId="47EB518C" w14:textId="77777777" w:rsidR="00357D73" w:rsidRPr="00670D8E" w:rsidRDefault="00357D73" w:rsidP="00357D73">
                  <w:pPr>
                    <w:jc w:val="right"/>
                    <w:rPr>
                      <w:rFonts w:ascii="Arial" w:hAnsi="Arial" w:cs="Arial"/>
                      <w:b/>
                      <w:sz w:val="28"/>
                    </w:rPr>
                  </w:pPr>
                  <w:r w:rsidRPr="00670D8E">
                    <w:rPr>
                      <w:rFonts w:ascii="Arial" w:hAnsi="Arial" w:cs="Arial"/>
                      <w:b/>
                      <w:sz w:val="28"/>
                    </w:rPr>
                    <w:t>2</w:t>
                  </w:r>
                  <w:r>
                    <w:rPr>
                      <w:rFonts w:ascii="Arial" w:hAnsi="Arial" w:cs="Arial"/>
                      <w:b/>
                      <w:sz w:val="28"/>
                    </w:rPr>
                    <w:t>020/2021</w:t>
                  </w:r>
                </w:p>
                <w:p w14:paraId="29A43111" w14:textId="77777777" w:rsidR="00357D73" w:rsidRPr="0067236F" w:rsidRDefault="00357D73" w:rsidP="00357D73">
                  <w:pPr>
                    <w:jc w:val="right"/>
                    <w:rPr>
                      <w:rFonts w:ascii="Arial" w:hAnsi="Arial" w:cs="Arial"/>
                      <w:b/>
                    </w:rPr>
                  </w:pPr>
                  <w:r w:rsidRPr="0067236F">
                    <w:rPr>
                      <w:rFonts w:ascii="Arial" w:hAnsi="Arial" w:cs="Arial"/>
                      <w:b/>
                    </w:rPr>
                    <w:t>Genocide</w:t>
                  </w:r>
                  <w:r>
                    <w:rPr>
                      <w:rFonts w:ascii="Arial" w:hAnsi="Arial" w:cs="Arial"/>
                      <w:b/>
                    </w:rPr>
                    <w:t xml:space="preserve"> and Crimes Against Humanity</w:t>
                  </w:r>
                </w:p>
                <w:p w14:paraId="1AFB1E6A" w14:textId="77777777" w:rsidR="00357D73" w:rsidRDefault="00357D73" w:rsidP="00357D73">
                  <w:pPr>
                    <w:jc w:val="right"/>
                    <w:rPr>
                      <w:rFonts w:ascii="Arial" w:hAnsi="Arial" w:cs="Arial"/>
                      <w:b/>
                      <w:sz w:val="16"/>
                    </w:rPr>
                  </w:pPr>
                </w:p>
                <w:p w14:paraId="2ECA75B1" w14:textId="77777777" w:rsidR="00357D73" w:rsidRPr="00670D8E" w:rsidRDefault="00357D73" w:rsidP="00357D73">
                  <w:pPr>
                    <w:jc w:val="right"/>
                    <w:rPr>
                      <w:rFonts w:ascii="Arial" w:hAnsi="Arial" w:cs="Arial"/>
                    </w:rPr>
                  </w:pPr>
                  <w:r>
                    <w:rPr>
                      <w:rFonts w:ascii="Arial" w:hAnsi="Arial" w:cs="Arial"/>
                      <w:b/>
                      <w:sz w:val="16"/>
                    </w:rPr>
                    <w:t>Social Sciences Department</w:t>
                  </w:r>
                </w:p>
                <w:p w14:paraId="2811CF15" w14:textId="77777777" w:rsidR="007A7C66" w:rsidRPr="00670D8E" w:rsidRDefault="007A7C66" w:rsidP="002E6300">
                  <w:pPr>
                    <w:jc w:val="right"/>
                    <w:rPr>
                      <w:rFonts w:ascii="Arial" w:hAnsi="Arial" w:cs="Arial"/>
                    </w:rPr>
                  </w:pPr>
                </w:p>
              </w:txbxContent>
            </v:textbox>
          </v:shape>
        </w:pict>
      </w:r>
      <w:r>
        <w:rPr>
          <w:rFonts w:ascii="Arabia" w:hAnsi="Arabia"/>
          <w:b/>
          <w:noProof/>
        </w:rPr>
        <w:pict w14:anchorId="12CD7686">
          <v:shape id="_x0000_s1029" type="#_x0000_t202" style="position:absolute;margin-left:149.9pt;margin-top:7.2pt;width:252pt;height:57.6pt;z-index:15;mso-wrap-edited:f" o:allowincell="f" filled="f" stroked="f">
            <v:textbox style="mso-next-textbox:#_x0000_s1029">
              <w:txbxContent>
                <w:p w14:paraId="5CA8367D" w14:textId="0D8D572C" w:rsidR="007A7C66" w:rsidRPr="007F05D1" w:rsidRDefault="008A6D93" w:rsidP="002E6300">
                  <w:pPr>
                    <w:pStyle w:val="Heading1"/>
                    <w:rPr>
                      <w:rFonts w:ascii="Arial" w:hAnsi="Arial" w:cs="Arial"/>
                      <w:b/>
                    </w:rPr>
                  </w:pPr>
                  <w:r>
                    <w:rPr>
                      <w:rFonts w:ascii="Arial" w:hAnsi="Arial" w:cs="Arial"/>
                      <w:b/>
                    </w:rPr>
                    <w:t>C</w:t>
                  </w:r>
                  <w:r w:rsidR="00126F53">
                    <w:rPr>
                      <w:rFonts w:ascii="Arial" w:hAnsi="Arial" w:cs="Arial"/>
                      <w:b/>
                    </w:rPr>
                    <w:t>HG</w:t>
                  </w:r>
                  <w:r>
                    <w:rPr>
                      <w:rFonts w:ascii="Arial" w:hAnsi="Arial" w:cs="Arial"/>
                      <w:b/>
                    </w:rPr>
                    <w:t>38M</w:t>
                  </w:r>
                </w:p>
                <w:p w14:paraId="3C3F4070" w14:textId="77777777" w:rsidR="007A7C66" w:rsidRPr="007F05D1" w:rsidRDefault="007A7C66" w:rsidP="002E6300">
                  <w:pPr>
                    <w:jc w:val="center"/>
                    <w:rPr>
                      <w:rFonts w:ascii="Arial" w:hAnsi="Arial" w:cs="Arial"/>
                      <w:b/>
                      <w:sz w:val="36"/>
                    </w:rPr>
                  </w:pPr>
                  <w:r w:rsidRPr="007F05D1">
                    <w:rPr>
                      <w:rFonts w:ascii="Arial" w:hAnsi="Arial" w:cs="Arial"/>
                      <w:b/>
                      <w:sz w:val="36"/>
                    </w:rPr>
                    <w:t>Evaluation Profile &amp; Outline</w:t>
                  </w:r>
                </w:p>
              </w:txbxContent>
            </v:textbox>
          </v:shape>
        </w:pict>
      </w:r>
      <w:r>
        <w:rPr>
          <w:rFonts w:ascii="Arabia" w:hAnsi="Arabia"/>
          <w:b/>
          <w:noProof/>
        </w:rPr>
        <w:pict w14:anchorId="6F48AD92">
          <v:shape id="_x0000_s1028" type="#_x0000_t202" style="position:absolute;margin-left:64.8pt;margin-top:8.85pt;width:82.8pt;height:57.6pt;z-index:14;mso-wrap-edited:f" o:allowincell="f" filled="f" stroked="f">
            <v:textbox style="mso-next-textbox:#_x0000_s1028">
              <w:txbxContent>
                <w:p w14:paraId="1972D6E2" w14:textId="77777777" w:rsidR="007A7C66" w:rsidRPr="00670D8E" w:rsidRDefault="007A7C66" w:rsidP="002E6300">
                  <w:pPr>
                    <w:pStyle w:val="Heading2"/>
                    <w:rPr>
                      <w:rFonts w:ascii="Arial" w:hAnsi="Arial" w:cs="Arial"/>
                    </w:rPr>
                  </w:pPr>
                  <w:r w:rsidRPr="00670D8E">
                    <w:rPr>
                      <w:rFonts w:ascii="Arial" w:hAnsi="Arial" w:cs="Arial"/>
                    </w:rPr>
                    <w:t>Earl Haig</w:t>
                  </w:r>
                </w:p>
                <w:p w14:paraId="65AA5F89" w14:textId="77777777" w:rsidR="007A7C66" w:rsidRPr="00670D8E" w:rsidRDefault="007A7C66" w:rsidP="002E6300">
                  <w:pPr>
                    <w:rPr>
                      <w:rFonts w:ascii="Arial" w:hAnsi="Arial" w:cs="Arial"/>
                      <w:sz w:val="28"/>
                    </w:rPr>
                  </w:pPr>
                  <w:r w:rsidRPr="00670D8E">
                    <w:rPr>
                      <w:rFonts w:ascii="Arial" w:hAnsi="Arial" w:cs="Arial"/>
                      <w:sz w:val="28"/>
                    </w:rPr>
                    <w:t>SecondarySchool</w:t>
                  </w:r>
                </w:p>
              </w:txbxContent>
            </v:textbox>
          </v:shape>
        </w:pict>
      </w:r>
      <w:r>
        <w:rPr>
          <w:rFonts w:ascii="Arabia" w:hAnsi="Arabia"/>
          <w:b/>
          <w:noProof/>
        </w:rPr>
        <w:object w:dxaOrig="1051" w:dyaOrig="1141" w14:anchorId="5EAEABBB">
          <v:shape id="_x0000_i1026" type="#_x0000_t75" style="width:60pt;height:64.5pt" o:ole="" fillcolor="window">
            <v:imagedata r:id="rId5" o:title=""/>
          </v:shape>
          <o:OLEObject Type="Embed" ProgID="Word.Picture.8" ShapeID="_x0000_i1026" DrawAspect="Content" ObjectID="_1673867007" r:id="rId7"/>
        </w:object>
      </w:r>
      <w:r w:rsidR="002E6300">
        <w:rPr>
          <w:rFonts w:ascii="Arabia" w:hAnsi="Arabia"/>
          <w:b/>
        </w:rPr>
        <w:tab/>
      </w:r>
      <w:r w:rsidR="002E6300">
        <w:rPr>
          <w:rFonts w:ascii="Arabia" w:hAnsi="Arabia"/>
          <w:b/>
        </w:rPr>
        <w:tab/>
      </w:r>
      <w:r w:rsidR="002E6300">
        <w:rPr>
          <w:rFonts w:ascii="Arabia" w:hAnsi="Arabia"/>
          <w:b/>
        </w:rPr>
        <w:tab/>
      </w:r>
      <w:r w:rsidR="002E6300">
        <w:rPr>
          <w:rFonts w:ascii="Arabia" w:hAnsi="Arabia"/>
          <w:b/>
        </w:rPr>
        <w:tab/>
      </w:r>
    </w:p>
    <w:p w14:paraId="5C1492AB" w14:textId="77777777" w:rsidR="00E8739C" w:rsidRPr="002E6300" w:rsidRDefault="007072FC">
      <w:pPr>
        <w:rPr>
          <w:rFonts w:ascii="Arabia" w:hAnsi="Arabia"/>
          <w:b/>
        </w:rPr>
      </w:pPr>
      <w:r>
        <w:rPr>
          <w:rFonts w:ascii="Arabia" w:hAnsi="Arabia"/>
          <w:b/>
          <w:noProof/>
        </w:rPr>
        <w:pict w14:anchorId="5237B166">
          <v:shape id="_x0000_s1027" type="#_x0000_t202" style="position:absolute;margin-left:0;margin-top:4.7pt;width:532.8pt;height:619.2pt;z-index:11;mso-wrap-edited:f">
            <v:textbox style="mso-next-textbox:#_x0000_s1027">
              <w:txbxContent>
                <w:p w14:paraId="694F66C9" w14:textId="77777777" w:rsidR="00062F87" w:rsidRDefault="00062F87" w:rsidP="00E62010">
                  <w:pPr>
                    <w:jc w:val="both"/>
                    <w:rPr>
                      <w:rFonts w:ascii="Arial" w:hAnsi="Arial" w:cs="Arial"/>
                      <w:b/>
                      <w:sz w:val="24"/>
                    </w:rPr>
                  </w:pPr>
                  <w:r w:rsidRPr="0058657E">
                    <w:rPr>
                      <w:rFonts w:ascii="Arial" w:hAnsi="Arial" w:cs="Arial"/>
                      <w:b/>
                      <w:sz w:val="24"/>
                      <w:szCs w:val="24"/>
                    </w:rPr>
                    <w:t>Co</w:t>
                  </w:r>
                  <w:r>
                    <w:rPr>
                      <w:rFonts w:ascii="Arial" w:hAnsi="Arial" w:cs="Arial"/>
                      <w:b/>
                      <w:sz w:val="24"/>
                      <w:szCs w:val="24"/>
                    </w:rPr>
                    <w:t>urse Outline:</w:t>
                  </w:r>
                </w:p>
                <w:p w14:paraId="262724AF" w14:textId="77777777" w:rsidR="00062F87" w:rsidRDefault="00062F87" w:rsidP="00E62010">
                  <w:pPr>
                    <w:jc w:val="both"/>
                    <w:rPr>
                      <w:rFonts w:ascii="Arial" w:hAnsi="Arial" w:cs="Arial"/>
                      <w:b/>
                      <w:sz w:val="24"/>
                    </w:rPr>
                  </w:pPr>
                </w:p>
                <w:p w14:paraId="46B7041F" w14:textId="77777777" w:rsidR="00E62010" w:rsidRPr="00F55F41" w:rsidRDefault="00E62010" w:rsidP="00E62010">
                  <w:pPr>
                    <w:jc w:val="both"/>
                    <w:rPr>
                      <w:rFonts w:ascii="Arial" w:hAnsi="Arial" w:cs="Arial"/>
                      <w:b/>
                      <w:sz w:val="24"/>
                    </w:rPr>
                  </w:pPr>
                  <w:r w:rsidRPr="00F55F41">
                    <w:rPr>
                      <w:rFonts w:ascii="Arial" w:hAnsi="Arial" w:cs="Arial"/>
                      <w:b/>
                      <w:sz w:val="24"/>
                    </w:rPr>
                    <w:t xml:space="preserve">Unit 1: </w:t>
                  </w:r>
                  <w:r w:rsidR="00062F87">
                    <w:rPr>
                      <w:rFonts w:ascii="Arial" w:hAnsi="Arial" w:cs="Arial"/>
                      <w:b/>
                      <w:sz w:val="24"/>
                    </w:rPr>
                    <w:t xml:space="preserve">Foundations </w:t>
                  </w:r>
                </w:p>
                <w:p w14:paraId="7625FC17" w14:textId="77777777" w:rsidR="00E62010" w:rsidRPr="00F55F41" w:rsidRDefault="00E62010" w:rsidP="00E62010">
                  <w:pPr>
                    <w:jc w:val="both"/>
                    <w:rPr>
                      <w:rFonts w:ascii="Arial" w:hAnsi="Arial" w:cs="Arial"/>
                    </w:rPr>
                  </w:pPr>
                  <w:r w:rsidRPr="00F55F41">
                    <w:rPr>
                      <w:rFonts w:ascii="Arial" w:hAnsi="Arial" w:cs="Arial"/>
                    </w:rPr>
                    <w:t>This unit examines</w:t>
                  </w:r>
                  <w:r w:rsidR="00062F87">
                    <w:rPr>
                      <w:rFonts w:ascii="Arial" w:hAnsi="Arial" w:cs="Arial"/>
                    </w:rPr>
                    <w:t xml:space="preserve"> identity and belonging and the ways in which these </w:t>
                  </w:r>
                  <w:r w:rsidR="00906F6E">
                    <w:rPr>
                      <w:rFonts w:ascii="Arial" w:hAnsi="Arial" w:cs="Arial"/>
                    </w:rPr>
                    <w:t>elements</w:t>
                  </w:r>
                  <w:r w:rsidR="00062F87">
                    <w:rPr>
                      <w:rFonts w:ascii="Arial" w:hAnsi="Arial" w:cs="Arial"/>
                    </w:rPr>
                    <w:t xml:space="preserve"> set the stage for genocide. </w:t>
                  </w:r>
                  <w:r w:rsidR="00906F6E">
                    <w:rPr>
                      <w:rFonts w:ascii="Arial" w:hAnsi="Arial" w:cs="Arial"/>
                    </w:rPr>
                    <w:t>How they influence the choices people make.</w:t>
                  </w:r>
                  <w:r w:rsidR="00062F87">
                    <w:rPr>
                      <w:rFonts w:ascii="Arial" w:hAnsi="Arial" w:cs="Arial"/>
                    </w:rPr>
                    <w:t xml:space="preserve">  </w:t>
                  </w:r>
                  <w:r w:rsidR="00E066A6">
                    <w:rPr>
                      <w:rFonts w:ascii="Arial" w:hAnsi="Arial" w:cs="Arial"/>
                    </w:rPr>
                    <w:t>It will examine</w:t>
                  </w:r>
                  <w:r w:rsidR="00906F6E">
                    <w:rPr>
                      <w:rFonts w:ascii="Arial" w:hAnsi="Arial" w:cs="Arial"/>
                    </w:rPr>
                    <w:t xml:space="preserve"> the tensions between personal morality, </w:t>
                  </w:r>
                  <w:proofErr w:type="gramStart"/>
                  <w:r w:rsidR="00062F87">
                    <w:rPr>
                      <w:rFonts w:ascii="Arial" w:hAnsi="Arial" w:cs="Arial"/>
                    </w:rPr>
                    <w:t>values</w:t>
                  </w:r>
                  <w:proofErr w:type="gramEnd"/>
                  <w:r w:rsidR="00906F6E">
                    <w:rPr>
                      <w:rFonts w:ascii="Arial" w:hAnsi="Arial" w:cs="Arial"/>
                    </w:rPr>
                    <w:t xml:space="preserve"> and the need to belong.</w:t>
                  </w:r>
                  <w:r w:rsidR="00062F87">
                    <w:rPr>
                      <w:rFonts w:ascii="Arial" w:hAnsi="Arial" w:cs="Arial"/>
                    </w:rPr>
                    <w:t xml:space="preserve">  How a society </w:t>
                  </w:r>
                  <w:r w:rsidR="00906F6E">
                    <w:rPr>
                      <w:rFonts w:ascii="Arial" w:hAnsi="Arial" w:cs="Arial"/>
                    </w:rPr>
                    <w:t>shifts from cohesive to divisive and h</w:t>
                  </w:r>
                  <w:r w:rsidR="00C93EA5">
                    <w:rPr>
                      <w:rFonts w:ascii="Arial" w:hAnsi="Arial" w:cs="Arial"/>
                    </w:rPr>
                    <w:t xml:space="preserve">ow these elements </w:t>
                  </w:r>
                  <w:r w:rsidR="00906F6E">
                    <w:rPr>
                      <w:rFonts w:ascii="Arial" w:hAnsi="Arial" w:cs="Arial"/>
                    </w:rPr>
                    <w:t>present in our day to day lives.</w:t>
                  </w:r>
                </w:p>
                <w:p w14:paraId="2A44EE9A" w14:textId="77777777" w:rsidR="00E62010" w:rsidRPr="00F55F41" w:rsidRDefault="00E62010" w:rsidP="00E62010">
                  <w:pPr>
                    <w:jc w:val="both"/>
                    <w:rPr>
                      <w:rFonts w:ascii="Arial" w:hAnsi="Arial" w:cs="Arial"/>
                      <w:b/>
                      <w:sz w:val="24"/>
                    </w:rPr>
                  </w:pPr>
                </w:p>
                <w:p w14:paraId="31824152" w14:textId="77777777" w:rsidR="00E62010" w:rsidRPr="00F55F41" w:rsidRDefault="00E62010" w:rsidP="00E62010">
                  <w:pPr>
                    <w:jc w:val="both"/>
                    <w:rPr>
                      <w:rFonts w:ascii="Arial" w:hAnsi="Arial" w:cs="Arial"/>
                      <w:b/>
                      <w:sz w:val="24"/>
                    </w:rPr>
                  </w:pPr>
                  <w:r w:rsidRPr="00F55F41">
                    <w:rPr>
                      <w:rFonts w:ascii="Arial" w:hAnsi="Arial" w:cs="Arial"/>
                      <w:b/>
                      <w:sz w:val="24"/>
                    </w:rPr>
                    <w:t xml:space="preserve">  </w:t>
                  </w:r>
                </w:p>
                <w:p w14:paraId="6D10A32E" w14:textId="77777777" w:rsidR="00E62010" w:rsidRPr="00F55F41" w:rsidRDefault="00E62010" w:rsidP="00E62010">
                  <w:pPr>
                    <w:jc w:val="both"/>
                    <w:rPr>
                      <w:rFonts w:ascii="Arial" w:hAnsi="Arial" w:cs="Arial"/>
                      <w:b/>
                      <w:sz w:val="24"/>
                    </w:rPr>
                  </w:pPr>
                  <w:r w:rsidRPr="00F55F41">
                    <w:rPr>
                      <w:rFonts w:ascii="Arial" w:hAnsi="Arial" w:cs="Arial"/>
                      <w:b/>
                      <w:sz w:val="24"/>
                    </w:rPr>
                    <w:t xml:space="preserve">Unit </w:t>
                  </w:r>
                  <w:r w:rsidR="0019254D">
                    <w:rPr>
                      <w:rFonts w:ascii="Arial" w:hAnsi="Arial" w:cs="Arial"/>
                      <w:b/>
                      <w:sz w:val="24"/>
                    </w:rPr>
                    <w:t>2</w:t>
                  </w:r>
                  <w:r w:rsidRPr="00F55F41">
                    <w:rPr>
                      <w:rFonts w:ascii="Arial" w:hAnsi="Arial" w:cs="Arial"/>
                      <w:b/>
                      <w:sz w:val="24"/>
                    </w:rPr>
                    <w:t xml:space="preserve">: </w:t>
                  </w:r>
                  <w:r w:rsidR="00062F87">
                    <w:rPr>
                      <w:rFonts w:ascii="Arial" w:hAnsi="Arial" w:cs="Arial"/>
                      <w:b/>
                      <w:sz w:val="24"/>
                    </w:rPr>
                    <w:t>The Holocaust</w:t>
                  </w:r>
                </w:p>
                <w:p w14:paraId="325104FD" w14:textId="77777777" w:rsidR="00E72945" w:rsidRDefault="00E62010" w:rsidP="00E62010">
                  <w:pPr>
                    <w:pStyle w:val="BodyText3"/>
                    <w:jc w:val="both"/>
                    <w:rPr>
                      <w:rFonts w:ascii="Arial" w:hAnsi="Arial" w:cs="Arial"/>
                      <w:sz w:val="20"/>
                    </w:rPr>
                  </w:pPr>
                  <w:r w:rsidRPr="00F55F41">
                    <w:rPr>
                      <w:rFonts w:ascii="Arial" w:hAnsi="Arial" w:cs="Arial"/>
                      <w:sz w:val="20"/>
                    </w:rPr>
                    <w:t xml:space="preserve">This unit examines the events in </w:t>
                  </w:r>
                  <w:r w:rsidR="00C93EA5">
                    <w:rPr>
                      <w:rFonts w:ascii="Arial" w:hAnsi="Arial" w:cs="Arial"/>
                      <w:sz w:val="20"/>
                    </w:rPr>
                    <w:t xml:space="preserve">Germany that </w:t>
                  </w:r>
                  <w:r w:rsidR="00906F6E">
                    <w:rPr>
                      <w:rFonts w:ascii="Arial" w:hAnsi="Arial" w:cs="Arial"/>
                      <w:sz w:val="20"/>
                    </w:rPr>
                    <w:t xml:space="preserve">begin with the </w:t>
                  </w:r>
                  <w:r w:rsidR="00C93EA5">
                    <w:rPr>
                      <w:rFonts w:ascii="Arial" w:hAnsi="Arial" w:cs="Arial"/>
                      <w:sz w:val="20"/>
                    </w:rPr>
                    <w:t>relatively inclusive Weimar Republic</w:t>
                  </w:r>
                  <w:r w:rsidR="00E066A6">
                    <w:rPr>
                      <w:rFonts w:ascii="Arial" w:hAnsi="Arial" w:cs="Arial"/>
                      <w:sz w:val="20"/>
                    </w:rPr>
                    <w:t xml:space="preserve">.  </w:t>
                  </w:r>
                  <w:proofErr w:type="gramStart"/>
                  <w:r w:rsidR="00E066A6">
                    <w:rPr>
                      <w:rFonts w:ascii="Arial" w:hAnsi="Arial" w:cs="Arial"/>
                      <w:sz w:val="20"/>
                    </w:rPr>
                    <w:t>The</w:t>
                  </w:r>
                  <w:proofErr w:type="gramEnd"/>
                  <w:r w:rsidR="00906F6E">
                    <w:rPr>
                      <w:rFonts w:ascii="Arial" w:hAnsi="Arial" w:cs="Arial"/>
                      <w:sz w:val="20"/>
                    </w:rPr>
                    <w:t xml:space="preserve"> will </w:t>
                  </w:r>
                  <w:r w:rsidR="00E066A6">
                    <w:rPr>
                      <w:rFonts w:ascii="Arial" w:hAnsi="Arial" w:cs="Arial"/>
                      <w:sz w:val="20"/>
                    </w:rPr>
                    <w:t>explore</w:t>
                  </w:r>
                  <w:r w:rsidR="00906F6E">
                    <w:rPr>
                      <w:rFonts w:ascii="Arial" w:hAnsi="Arial" w:cs="Arial"/>
                      <w:sz w:val="20"/>
                    </w:rPr>
                    <w:t xml:space="preserve"> the rise of the NAZI party and the methods they used to create division amongst Germans.  </w:t>
                  </w:r>
                  <w:r w:rsidR="00E066A6">
                    <w:rPr>
                      <w:rFonts w:ascii="Arial" w:hAnsi="Arial" w:cs="Arial"/>
                      <w:sz w:val="20"/>
                    </w:rPr>
                    <w:t xml:space="preserve">It will go on to examine the methods the NAZI’s employed to perpetrate the Holocaust as well as some of those who opposed and </w:t>
                  </w:r>
                  <w:proofErr w:type="gramStart"/>
                  <w:r w:rsidR="00E066A6">
                    <w:rPr>
                      <w:rFonts w:ascii="Arial" w:hAnsi="Arial" w:cs="Arial"/>
                      <w:sz w:val="20"/>
                    </w:rPr>
                    <w:t>took action</w:t>
                  </w:r>
                  <w:proofErr w:type="gramEnd"/>
                  <w:r w:rsidR="00E066A6">
                    <w:rPr>
                      <w:rFonts w:ascii="Arial" w:hAnsi="Arial" w:cs="Arial"/>
                      <w:sz w:val="20"/>
                    </w:rPr>
                    <w:t xml:space="preserve"> against the state.  Lastly, it will explore the way the world dealt with the genocide, through the </w:t>
                  </w:r>
                  <w:r w:rsidR="00B42AC9">
                    <w:rPr>
                      <w:rFonts w:ascii="Arial" w:hAnsi="Arial" w:cs="Arial"/>
                      <w:sz w:val="20"/>
                    </w:rPr>
                    <w:t>creation of the United Nations and international laws for human rights.</w:t>
                  </w:r>
                </w:p>
                <w:p w14:paraId="69391953" w14:textId="77777777" w:rsidR="00E62010" w:rsidRPr="00F55F41" w:rsidRDefault="00E62010" w:rsidP="00E62010">
                  <w:pPr>
                    <w:jc w:val="both"/>
                    <w:rPr>
                      <w:rFonts w:ascii="Arial" w:hAnsi="Arial" w:cs="Arial"/>
                      <w:b/>
                    </w:rPr>
                  </w:pPr>
                </w:p>
                <w:p w14:paraId="4E8D86ED" w14:textId="77777777" w:rsidR="00E62010" w:rsidRPr="00F55F41" w:rsidRDefault="00E62010" w:rsidP="00E62010">
                  <w:pPr>
                    <w:jc w:val="both"/>
                    <w:rPr>
                      <w:rFonts w:ascii="Arial" w:hAnsi="Arial" w:cs="Arial"/>
                      <w:b/>
                      <w:sz w:val="24"/>
                    </w:rPr>
                  </w:pPr>
                </w:p>
                <w:p w14:paraId="267E2304" w14:textId="77777777" w:rsidR="00E62010" w:rsidRPr="00E076B0" w:rsidRDefault="00E62010" w:rsidP="00E62010">
                  <w:pPr>
                    <w:jc w:val="both"/>
                    <w:rPr>
                      <w:rFonts w:ascii="Arial" w:hAnsi="Arial" w:cs="Arial"/>
                      <w:b/>
                      <w:sz w:val="24"/>
                    </w:rPr>
                  </w:pPr>
                  <w:r w:rsidRPr="00F55F41">
                    <w:rPr>
                      <w:rFonts w:ascii="Arial" w:hAnsi="Arial" w:cs="Arial"/>
                      <w:b/>
                      <w:sz w:val="24"/>
                    </w:rPr>
                    <w:t xml:space="preserve">Unit </w:t>
                  </w:r>
                  <w:r w:rsidR="0019254D">
                    <w:rPr>
                      <w:rFonts w:ascii="Arial" w:hAnsi="Arial" w:cs="Arial"/>
                      <w:b/>
                      <w:sz w:val="24"/>
                    </w:rPr>
                    <w:t>3</w:t>
                  </w:r>
                  <w:r w:rsidRPr="00F55F41">
                    <w:rPr>
                      <w:rFonts w:ascii="Arial" w:hAnsi="Arial" w:cs="Arial"/>
                      <w:b/>
                      <w:sz w:val="24"/>
                    </w:rPr>
                    <w:t xml:space="preserve">: </w:t>
                  </w:r>
                  <w:r w:rsidR="00062F87">
                    <w:rPr>
                      <w:rFonts w:ascii="Arial" w:hAnsi="Arial" w:cs="Arial"/>
                      <w:b/>
                      <w:sz w:val="24"/>
                    </w:rPr>
                    <w:t>Rwanda</w:t>
                  </w:r>
                </w:p>
                <w:p w14:paraId="50122007" w14:textId="77777777" w:rsidR="00B42AC9" w:rsidRDefault="00E62010" w:rsidP="00E62010">
                  <w:pPr>
                    <w:jc w:val="both"/>
                    <w:rPr>
                      <w:rFonts w:ascii="Arial" w:hAnsi="Arial" w:cs="Arial"/>
                    </w:rPr>
                  </w:pPr>
                  <w:r w:rsidRPr="00F55F41">
                    <w:rPr>
                      <w:rFonts w:ascii="Arial" w:hAnsi="Arial" w:cs="Arial"/>
                    </w:rPr>
                    <w:t xml:space="preserve">This unit looks </w:t>
                  </w:r>
                  <w:r w:rsidR="00B42AC9">
                    <w:rPr>
                      <w:rFonts w:ascii="Arial" w:hAnsi="Arial" w:cs="Arial"/>
                    </w:rPr>
                    <w:t>at the Rwandan Genocide</w:t>
                  </w:r>
                  <w:r w:rsidR="00C93EA5">
                    <w:rPr>
                      <w:rFonts w:ascii="Arial" w:hAnsi="Arial" w:cs="Arial"/>
                    </w:rPr>
                    <w:t xml:space="preserve">.  </w:t>
                  </w:r>
                  <w:r w:rsidR="00B42AC9">
                    <w:rPr>
                      <w:rFonts w:ascii="Arial" w:hAnsi="Arial" w:cs="Arial"/>
                    </w:rPr>
                    <w:t>This will begin with Dutch colonial rule and how their methods of control left a legacy which directly contributed to the genocide.  It will follow the events from colonialism through to independence and the collapse of the government and the genocide.  There will be a focus on the role the international community played – or failed to play in the halting of the mass murders.  And examine the lessons and new roles assumed by the United Nations in response to these events.</w:t>
                  </w:r>
                </w:p>
                <w:p w14:paraId="626382A2" w14:textId="77777777" w:rsidR="00E62010" w:rsidRPr="00F55F41" w:rsidRDefault="00C93EA5" w:rsidP="00B42AC9">
                  <w:pPr>
                    <w:jc w:val="both"/>
                    <w:rPr>
                      <w:rFonts w:ascii="Arial" w:hAnsi="Arial" w:cs="Arial"/>
                    </w:rPr>
                  </w:pPr>
                  <w:r>
                    <w:rPr>
                      <w:rFonts w:ascii="Arial" w:hAnsi="Arial" w:cs="Arial"/>
                    </w:rPr>
                    <w:t xml:space="preserve"> </w:t>
                  </w:r>
                </w:p>
                <w:p w14:paraId="1E9775BE" w14:textId="77777777" w:rsidR="00E62010" w:rsidRDefault="00E62010" w:rsidP="00E62010">
                  <w:pPr>
                    <w:jc w:val="both"/>
                    <w:rPr>
                      <w:rFonts w:ascii="Arial" w:hAnsi="Arial" w:cs="Arial"/>
                      <w:sz w:val="24"/>
                    </w:rPr>
                  </w:pPr>
                </w:p>
                <w:p w14:paraId="338CBB49" w14:textId="77777777" w:rsidR="0019254D" w:rsidRPr="00F55F41" w:rsidRDefault="0019254D" w:rsidP="0019254D">
                  <w:pPr>
                    <w:jc w:val="both"/>
                    <w:rPr>
                      <w:rFonts w:ascii="Arial" w:hAnsi="Arial" w:cs="Arial"/>
                      <w:b/>
                      <w:sz w:val="24"/>
                    </w:rPr>
                  </w:pPr>
                  <w:r w:rsidRPr="00F55F41">
                    <w:rPr>
                      <w:rFonts w:ascii="Arial" w:hAnsi="Arial" w:cs="Arial"/>
                      <w:b/>
                      <w:sz w:val="24"/>
                    </w:rPr>
                    <w:t xml:space="preserve">Unit </w:t>
                  </w:r>
                  <w:r>
                    <w:rPr>
                      <w:rFonts w:ascii="Arial" w:hAnsi="Arial" w:cs="Arial"/>
                      <w:b/>
                      <w:sz w:val="24"/>
                    </w:rPr>
                    <w:t>4</w:t>
                  </w:r>
                  <w:r w:rsidRPr="00F55F41">
                    <w:rPr>
                      <w:rFonts w:ascii="Arial" w:hAnsi="Arial" w:cs="Arial"/>
                      <w:b/>
                      <w:sz w:val="24"/>
                    </w:rPr>
                    <w:t xml:space="preserve">: </w:t>
                  </w:r>
                  <w:r>
                    <w:rPr>
                      <w:rFonts w:ascii="Arial" w:hAnsi="Arial" w:cs="Arial"/>
                      <w:b/>
                      <w:sz w:val="24"/>
                    </w:rPr>
                    <w:t>The Armenian Genocide</w:t>
                  </w:r>
                </w:p>
                <w:p w14:paraId="38F9C160" w14:textId="77777777" w:rsidR="0019254D" w:rsidRDefault="0019254D" w:rsidP="0019254D">
                  <w:pPr>
                    <w:pStyle w:val="BodyText3"/>
                    <w:jc w:val="both"/>
                    <w:rPr>
                      <w:rFonts w:ascii="Arial" w:hAnsi="Arial" w:cs="Arial"/>
                      <w:sz w:val="20"/>
                    </w:rPr>
                  </w:pPr>
                  <w:r w:rsidRPr="00F55F41">
                    <w:rPr>
                      <w:rFonts w:ascii="Arial" w:hAnsi="Arial" w:cs="Arial"/>
                      <w:sz w:val="20"/>
                    </w:rPr>
                    <w:t xml:space="preserve">This unit examines </w:t>
                  </w:r>
                  <w:r>
                    <w:rPr>
                      <w:rFonts w:ascii="Arial" w:hAnsi="Arial" w:cs="Arial"/>
                      <w:sz w:val="20"/>
                    </w:rPr>
                    <w:t>the Armenian Genocide beginning from the relative cohesiveness of the Ottoman Empire.  It will follow the timeline as the Armenian population becomes isolated from the rest of Ottoman society, have their right and freedoms taken and then murdered.  It will apply the theories of identity and belonging to help understand how this shift in Ottoman society happened.</w:t>
                  </w:r>
                </w:p>
                <w:p w14:paraId="607C6241" w14:textId="77777777" w:rsidR="0019254D" w:rsidRPr="00F55F41" w:rsidRDefault="0019254D" w:rsidP="00E62010">
                  <w:pPr>
                    <w:jc w:val="both"/>
                    <w:rPr>
                      <w:rFonts w:ascii="Arial" w:hAnsi="Arial" w:cs="Arial"/>
                      <w:sz w:val="24"/>
                    </w:rPr>
                  </w:pPr>
                </w:p>
                <w:p w14:paraId="1ED24469" w14:textId="77777777" w:rsidR="00E62010" w:rsidRPr="00F55F41" w:rsidRDefault="00E62010" w:rsidP="00E62010">
                  <w:pPr>
                    <w:jc w:val="both"/>
                    <w:rPr>
                      <w:rFonts w:ascii="Arial" w:hAnsi="Arial" w:cs="Arial"/>
                      <w:sz w:val="24"/>
                    </w:rPr>
                  </w:pPr>
                </w:p>
                <w:p w14:paraId="03974019" w14:textId="77777777" w:rsidR="00E62010" w:rsidRPr="00E076B0" w:rsidRDefault="00E62010" w:rsidP="00E62010">
                  <w:pPr>
                    <w:jc w:val="both"/>
                    <w:rPr>
                      <w:rFonts w:ascii="Arial" w:hAnsi="Arial" w:cs="Arial"/>
                      <w:b/>
                      <w:sz w:val="24"/>
                    </w:rPr>
                  </w:pPr>
                  <w:r w:rsidRPr="00F55F41">
                    <w:rPr>
                      <w:rFonts w:ascii="Arial" w:hAnsi="Arial" w:cs="Arial"/>
                      <w:b/>
                      <w:sz w:val="24"/>
                    </w:rPr>
                    <w:t xml:space="preserve">Unit 5: </w:t>
                  </w:r>
                  <w:r w:rsidR="0013429B">
                    <w:rPr>
                      <w:rFonts w:ascii="Arial" w:hAnsi="Arial" w:cs="Arial"/>
                      <w:b/>
                      <w:sz w:val="24"/>
                    </w:rPr>
                    <w:t>Individual Study and Active Citizenship</w:t>
                  </w:r>
                </w:p>
                <w:p w14:paraId="5C82AB4A" w14:textId="77777777" w:rsidR="0013429B" w:rsidRDefault="00E62010" w:rsidP="00E62010">
                  <w:pPr>
                    <w:jc w:val="both"/>
                    <w:rPr>
                      <w:rFonts w:ascii="Arial" w:hAnsi="Arial" w:cs="Arial"/>
                    </w:rPr>
                  </w:pPr>
                  <w:r w:rsidRPr="00F55F41">
                    <w:rPr>
                      <w:rFonts w:ascii="Arial" w:hAnsi="Arial" w:cs="Arial"/>
                    </w:rPr>
                    <w:t xml:space="preserve">This unit </w:t>
                  </w:r>
                  <w:r w:rsidR="00B42AC9">
                    <w:rPr>
                      <w:rFonts w:ascii="Arial" w:hAnsi="Arial" w:cs="Arial"/>
                    </w:rPr>
                    <w:t>will be the Culminating Project for the cour</w:t>
                  </w:r>
                  <w:r w:rsidR="0013429B">
                    <w:rPr>
                      <w:rFonts w:ascii="Arial" w:hAnsi="Arial" w:cs="Arial"/>
                    </w:rPr>
                    <w:t>se.  Student</w:t>
                  </w:r>
                  <w:r w:rsidR="00B42AC9">
                    <w:rPr>
                      <w:rFonts w:ascii="Arial" w:hAnsi="Arial" w:cs="Arial"/>
                    </w:rPr>
                    <w:t xml:space="preserve">s will independently </w:t>
                  </w:r>
                  <w:r w:rsidR="0013429B">
                    <w:rPr>
                      <w:rFonts w:ascii="Arial" w:hAnsi="Arial" w:cs="Arial"/>
                    </w:rPr>
                    <w:t>explore a Genocide of their choice.  They will examine events with a focus on the themes we have studied throughout the course.  They will then need to consider the role Canada and the world played in halting events as well as actions they might have taken.  Lastly, students will reflect on the role of individual citizens in Canada have for influencing decisions of their government.</w:t>
                  </w:r>
                </w:p>
                <w:p w14:paraId="1BF2162B" w14:textId="77777777" w:rsidR="00E62010" w:rsidRPr="00F55F41" w:rsidRDefault="00E62010" w:rsidP="00E62010">
                  <w:pPr>
                    <w:jc w:val="both"/>
                    <w:rPr>
                      <w:rFonts w:ascii="Arial" w:hAnsi="Arial" w:cs="Arial"/>
                      <w:sz w:val="24"/>
                    </w:rPr>
                  </w:pPr>
                </w:p>
                <w:p w14:paraId="314932C2" w14:textId="77777777" w:rsidR="00E62010" w:rsidRPr="006373DA" w:rsidRDefault="00E62010" w:rsidP="00E62010">
                  <w:pPr>
                    <w:pStyle w:val="BodyText3"/>
                    <w:rPr>
                      <w:b/>
                      <w:szCs w:val="24"/>
                    </w:rPr>
                  </w:pPr>
                </w:p>
                <w:p w14:paraId="602D0CB9" w14:textId="77777777" w:rsidR="007A7C66" w:rsidRPr="0058657E" w:rsidRDefault="007A7C66" w:rsidP="00E62010">
                  <w:pPr>
                    <w:rPr>
                      <w:b/>
                      <w:sz w:val="24"/>
                      <w:szCs w:val="24"/>
                    </w:rPr>
                  </w:pPr>
                </w:p>
              </w:txbxContent>
            </v:textbox>
          </v:shape>
        </w:pict>
      </w:r>
      <w:r>
        <w:rPr>
          <w:rFonts w:ascii="Arabia" w:hAnsi="Arabia"/>
          <w:b/>
          <w:noProof/>
        </w:rPr>
        <w:pict w14:anchorId="3D9D7D88">
          <v:shape id="_x0000_s1026" type="#_x0000_t202" style="position:absolute;margin-left:403.2pt;margin-top:10.1pt;width:129.6pt;height:57.6pt;z-index:10;mso-wrap-edited:f" o:allowincell="f" filled="f" stroked="f">
            <v:textbox>
              <w:txbxContent>
                <w:p w14:paraId="3AEEED78" w14:textId="77777777" w:rsidR="007A7C66" w:rsidRPr="002A043C" w:rsidRDefault="007A7C66" w:rsidP="002A043C"/>
              </w:txbxContent>
            </v:textbox>
          </v:shape>
        </w:pict>
      </w:r>
    </w:p>
    <w:sectPr w:rsidR="00E8739C" w:rsidRPr="002E6300">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abia">
    <w:altName w:val="Calibri"/>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CA623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F1033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36DA0B2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44B466B4"/>
    <w:multiLevelType w:val="singleLevel"/>
    <w:tmpl w:val="04090001"/>
    <w:lvl w:ilvl="0">
      <w:start w:val="1"/>
      <w:numFmt w:val="bullet"/>
      <w:lvlText w:val=""/>
      <w:lvlJc w:val="left"/>
      <w:pPr>
        <w:tabs>
          <w:tab w:val="num" w:pos="900"/>
        </w:tabs>
        <w:ind w:left="900" w:hanging="360"/>
      </w:pPr>
      <w:rPr>
        <w:rFonts w:ascii="Symbol" w:hAnsi="Symbol" w:hint="default"/>
      </w:rPr>
    </w:lvl>
  </w:abstractNum>
  <w:abstractNum w:abstractNumId="4" w15:restartNumberingAfterBreak="0">
    <w:nsid w:val="4C621DE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62DC50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6B4B7BC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7324006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5934BA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8162712"/>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7"/>
  </w:num>
  <w:num w:numId="2">
    <w:abstractNumId w:val="5"/>
  </w:num>
  <w:num w:numId="3">
    <w:abstractNumId w:val="1"/>
  </w:num>
  <w:num w:numId="4">
    <w:abstractNumId w:val="9"/>
  </w:num>
  <w:num w:numId="5">
    <w:abstractNumId w:val="0"/>
  </w:num>
  <w:num w:numId="6">
    <w:abstractNumId w:val="3"/>
  </w:num>
  <w:num w:numId="7">
    <w:abstractNumId w:val="4"/>
  </w:num>
  <w:num w:numId="8">
    <w:abstractNumId w:val="6"/>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96FB3"/>
    <w:rsid w:val="00035CBB"/>
    <w:rsid w:val="00062F87"/>
    <w:rsid w:val="00082710"/>
    <w:rsid w:val="000B2D69"/>
    <w:rsid w:val="000E295C"/>
    <w:rsid w:val="00100068"/>
    <w:rsid w:val="00126F53"/>
    <w:rsid w:val="0013429B"/>
    <w:rsid w:val="00135293"/>
    <w:rsid w:val="00151E6D"/>
    <w:rsid w:val="001534EA"/>
    <w:rsid w:val="0019254D"/>
    <w:rsid w:val="001F2FEC"/>
    <w:rsid w:val="00270366"/>
    <w:rsid w:val="002A043C"/>
    <w:rsid w:val="002B789B"/>
    <w:rsid w:val="002B7A1E"/>
    <w:rsid w:val="002E14A7"/>
    <w:rsid w:val="002E6300"/>
    <w:rsid w:val="003517DA"/>
    <w:rsid w:val="00357D73"/>
    <w:rsid w:val="003767E0"/>
    <w:rsid w:val="003926CC"/>
    <w:rsid w:val="00395FDD"/>
    <w:rsid w:val="00396FB3"/>
    <w:rsid w:val="003F60FB"/>
    <w:rsid w:val="004075A1"/>
    <w:rsid w:val="00461798"/>
    <w:rsid w:val="00473445"/>
    <w:rsid w:val="00475854"/>
    <w:rsid w:val="004A4C3E"/>
    <w:rsid w:val="004C0A4B"/>
    <w:rsid w:val="005571D9"/>
    <w:rsid w:val="00576835"/>
    <w:rsid w:val="0058657E"/>
    <w:rsid w:val="005C525A"/>
    <w:rsid w:val="005D3B32"/>
    <w:rsid w:val="00667B98"/>
    <w:rsid w:val="00670D8E"/>
    <w:rsid w:val="0067236F"/>
    <w:rsid w:val="007072FC"/>
    <w:rsid w:val="007239F6"/>
    <w:rsid w:val="00724AAB"/>
    <w:rsid w:val="0077140A"/>
    <w:rsid w:val="007A7C66"/>
    <w:rsid w:val="007F05D1"/>
    <w:rsid w:val="008121B7"/>
    <w:rsid w:val="0083105A"/>
    <w:rsid w:val="00833A3C"/>
    <w:rsid w:val="00895F16"/>
    <w:rsid w:val="008A0CA2"/>
    <w:rsid w:val="008A39DE"/>
    <w:rsid w:val="008A6D93"/>
    <w:rsid w:val="00906F6E"/>
    <w:rsid w:val="00936F30"/>
    <w:rsid w:val="00946D88"/>
    <w:rsid w:val="0095228F"/>
    <w:rsid w:val="009914B2"/>
    <w:rsid w:val="009B02DB"/>
    <w:rsid w:val="009E4428"/>
    <w:rsid w:val="00A00B24"/>
    <w:rsid w:val="00A21261"/>
    <w:rsid w:val="00A53212"/>
    <w:rsid w:val="00B04E95"/>
    <w:rsid w:val="00B15ACA"/>
    <w:rsid w:val="00B42AC9"/>
    <w:rsid w:val="00BA012E"/>
    <w:rsid w:val="00BD7894"/>
    <w:rsid w:val="00C93EA5"/>
    <w:rsid w:val="00CB2B3C"/>
    <w:rsid w:val="00D2198E"/>
    <w:rsid w:val="00D3580C"/>
    <w:rsid w:val="00D47089"/>
    <w:rsid w:val="00DB504C"/>
    <w:rsid w:val="00DF15A9"/>
    <w:rsid w:val="00E066A6"/>
    <w:rsid w:val="00E52B53"/>
    <w:rsid w:val="00E62010"/>
    <w:rsid w:val="00E72945"/>
    <w:rsid w:val="00E82AB8"/>
    <w:rsid w:val="00E8739C"/>
    <w:rsid w:val="00F01FB7"/>
    <w:rsid w:val="00F5394B"/>
    <w:rsid w:val="00F5527F"/>
    <w:rsid w:val="00F7450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3"/>
    <o:shapelayout v:ext="edit">
      <o:idmap v:ext="edit" data="1"/>
    </o:shapelayout>
  </w:shapeDefaults>
  <w:decimalSymbol w:val="."/>
  <w:listSeparator w:val=","/>
  <w14:docId w14:val="4C13D242"/>
  <w15:chartTrackingRefBased/>
  <w15:docId w15:val="{0465585A-7353-4EA6-A651-CFA57AA69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96FB3"/>
    <w:rPr>
      <w:lang w:val="en-US" w:eastAsia="en-US"/>
    </w:rPr>
  </w:style>
  <w:style w:type="paragraph" w:styleId="Heading1">
    <w:name w:val="heading 1"/>
    <w:basedOn w:val="Normal"/>
    <w:next w:val="Normal"/>
    <w:qFormat/>
    <w:rsid w:val="00396FB3"/>
    <w:pPr>
      <w:keepNext/>
      <w:jc w:val="center"/>
      <w:outlineLvl w:val="0"/>
    </w:pPr>
    <w:rPr>
      <w:sz w:val="36"/>
    </w:rPr>
  </w:style>
  <w:style w:type="paragraph" w:styleId="Heading2">
    <w:name w:val="heading 2"/>
    <w:basedOn w:val="Normal"/>
    <w:next w:val="Normal"/>
    <w:qFormat/>
    <w:rsid w:val="00396FB3"/>
    <w:pPr>
      <w:keepNext/>
      <w:outlineLvl w:val="1"/>
    </w:pPr>
    <w:rPr>
      <w:sz w:val="28"/>
    </w:rPr>
  </w:style>
  <w:style w:type="paragraph" w:styleId="Heading3">
    <w:name w:val="heading 3"/>
    <w:basedOn w:val="Normal"/>
    <w:next w:val="Normal"/>
    <w:qFormat/>
    <w:rsid w:val="00396FB3"/>
    <w:pPr>
      <w:keepNext/>
      <w:jc w:val="right"/>
      <w:outlineLvl w:val="2"/>
    </w:pPr>
    <w:rPr>
      <w:b/>
      <w:sz w:val="24"/>
    </w:rPr>
  </w:style>
  <w:style w:type="paragraph" w:styleId="Heading4">
    <w:name w:val="heading 4"/>
    <w:basedOn w:val="Normal"/>
    <w:next w:val="Normal"/>
    <w:qFormat/>
    <w:rsid w:val="00396FB3"/>
    <w:pPr>
      <w:keepNext/>
      <w:outlineLvl w:val="3"/>
    </w:pPr>
    <w:rPr>
      <w:b/>
      <w:sz w:val="22"/>
    </w:rPr>
  </w:style>
  <w:style w:type="paragraph" w:styleId="Heading5">
    <w:name w:val="heading 5"/>
    <w:basedOn w:val="Normal"/>
    <w:next w:val="Normal"/>
    <w:qFormat/>
    <w:rsid w:val="00396FB3"/>
    <w:pPr>
      <w:keepNext/>
      <w:jc w:val="right"/>
      <w:outlineLvl w:val="4"/>
    </w:pPr>
    <w:rPr>
      <w:b/>
    </w:rPr>
  </w:style>
  <w:style w:type="paragraph" w:styleId="Heading6">
    <w:name w:val="heading 6"/>
    <w:basedOn w:val="Normal"/>
    <w:next w:val="Normal"/>
    <w:qFormat/>
    <w:rsid w:val="00396FB3"/>
    <w:pPr>
      <w:keepNext/>
      <w:outlineLvl w:val="5"/>
    </w:pPr>
    <w:rPr>
      <w:b/>
    </w:rPr>
  </w:style>
  <w:style w:type="paragraph" w:styleId="Heading7">
    <w:name w:val="heading 7"/>
    <w:basedOn w:val="Normal"/>
    <w:next w:val="Normal"/>
    <w:qFormat/>
    <w:rsid w:val="00F5527F"/>
    <w:pPr>
      <w:spacing w:before="240" w:after="60"/>
      <w:outlineLvl w:val="6"/>
    </w:pPr>
    <w:rPr>
      <w:sz w:val="24"/>
      <w:szCs w:val="24"/>
    </w:rPr>
  </w:style>
  <w:style w:type="paragraph" w:styleId="Heading8">
    <w:name w:val="heading 8"/>
    <w:basedOn w:val="Normal"/>
    <w:next w:val="Normal"/>
    <w:qFormat/>
    <w:rsid w:val="00F5527F"/>
    <w:pPr>
      <w:spacing w:before="240" w:after="60"/>
      <w:outlineLvl w:val="7"/>
    </w:pPr>
    <w:rPr>
      <w:i/>
      <w:iCs/>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396FB3"/>
    <w:rPr>
      <w:b/>
      <w:sz w:val="24"/>
    </w:rPr>
  </w:style>
  <w:style w:type="paragraph" w:styleId="BodyText2">
    <w:name w:val="Body Text 2"/>
    <w:basedOn w:val="Normal"/>
    <w:rsid w:val="00396FB3"/>
    <w:rPr>
      <w:i/>
    </w:rPr>
  </w:style>
  <w:style w:type="paragraph" w:styleId="BodyText3">
    <w:name w:val="Body Text 3"/>
    <w:basedOn w:val="Normal"/>
    <w:link w:val="BodyText3Char"/>
    <w:rsid w:val="00E62010"/>
    <w:pPr>
      <w:spacing w:after="120"/>
    </w:pPr>
    <w:rPr>
      <w:sz w:val="16"/>
      <w:szCs w:val="16"/>
    </w:rPr>
  </w:style>
  <w:style w:type="character" w:customStyle="1" w:styleId="BodyText3Char">
    <w:name w:val="Body Text 3 Char"/>
    <w:link w:val="BodyText3"/>
    <w:rsid w:val="00E62010"/>
    <w:rPr>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785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oleObject" Target="embeddings/oleObject2.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21</Words>
  <Characters>120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lpstr>
    </vt:vector>
  </TitlesOfParts>
  <Company>Toronto District School Board</Company>
  <LinksUpToDate>false</LinksUpToDate>
  <CharactersWithSpaces>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cp:lastModifiedBy>Antoniou, Tina</cp:lastModifiedBy>
  <cp:revision>2</cp:revision>
  <cp:lastPrinted>2012-06-26T17:56:00Z</cp:lastPrinted>
  <dcterms:created xsi:type="dcterms:W3CDTF">2021-02-03T19:17:00Z</dcterms:created>
  <dcterms:modified xsi:type="dcterms:W3CDTF">2021-02-03T19:17:00Z</dcterms:modified>
</cp:coreProperties>
</file>